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2D26" w14:textId="77777777" w:rsidR="000F0722" w:rsidRPr="00714D5E" w:rsidRDefault="000F0722" w:rsidP="000F0722">
      <w:pPr>
        <w:pageBreakBefore/>
        <w:spacing w:after="0" w:line="360" w:lineRule="auto"/>
        <w:jc w:val="right"/>
        <w:rPr>
          <w:sz w:val="24"/>
          <w:szCs w:val="24"/>
        </w:rPr>
      </w:pPr>
      <w:r w:rsidRPr="00714D5E">
        <w:rPr>
          <w:rFonts w:cs="Calibri"/>
          <w:b/>
          <w:bCs/>
          <w:sz w:val="24"/>
          <w:szCs w:val="24"/>
        </w:rPr>
        <w:t>Załącznik nr 2 do SIWZ</w:t>
      </w:r>
      <w:bookmarkStart w:id="0" w:name="_Hlk505863532"/>
    </w:p>
    <w:p w14:paraId="1E45D91C" w14:textId="77777777" w:rsidR="000F0722" w:rsidRPr="00714D5E" w:rsidRDefault="000F0722" w:rsidP="000F0722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8A6CA87" w14:textId="77777777" w:rsidR="000F0722" w:rsidRPr="00714D5E" w:rsidRDefault="000F0722" w:rsidP="000F0722">
      <w:pPr>
        <w:spacing w:after="0" w:line="360" w:lineRule="auto"/>
        <w:jc w:val="center"/>
        <w:rPr>
          <w:sz w:val="24"/>
          <w:szCs w:val="24"/>
        </w:rPr>
      </w:pPr>
      <w:r w:rsidRPr="00714D5E">
        <w:rPr>
          <w:rFonts w:cs="Calibri"/>
          <w:b/>
          <w:bCs/>
          <w:sz w:val="24"/>
          <w:szCs w:val="24"/>
        </w:rPr>
        <w:t>Wzór umowy</w:t>
      </w:r>
    </w:p>
    <w:p w14:paraId="31B4A890" w14:textId="77777777" w:rsidR="000F0722" w:rsidRPr="00714D5E" w:rsidRDefault="000F0722" w:rsidP="000F0722">
      <w:pPr>
        <w:spacing w:after="0" w:line="360" w:lineRule="auto"/>
        <w:jc w:val="center"/>
        <w:rPr>
          <w:sz w:val="24"/>
          <w:szCs w:val="24"/>
        </w:rPr>
      </w:pPr>
      <w:r w:rsidRPr="00714D5E">
        <w:rPr>
          <w:rFonts w:cs="Calibri"/>
          <w:b/>
          <w:sz w:val="24"/>
          <w:szCs w:val="24"/>
        </w:rPr>
        <w:t>Umowa nr …….../2020</w:t>
      </w:r>
    </w:p>
    <w:p w14:paraId="7AB3582D" w14:textId="77777777" w:rsidR="000F0722" w:rsidRPr="00714D5E" w:rsidRDefault="000F0722" w:rsidP="000F0722">
      <w:pPr>
        <w:spacing w:after="0" w:line="360" w:lineRule="auto"/>
        <w:rPr>
          <w:rFonts w:cs="Calibri"/>
          <w:b/>
          <w:sz w:val="24"/>
          <w:szCs w:val="24"/>
        </w:rPr>
      </w:pPr>
    </w:p>
    <w:p w14:paraId="4D4ABB92" w14:textId="77777777" w:rsidR="000F0722" w:rsidRPr="00714D5E" w:rsidRDefault="000F0722" w:rsidP="000F0722">
      <w:pPr>
        <w:spacing w:before="280" w:after="28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Zawarta w dniu ……………………………… r. w Krempnej na </w:t>
      </w:r>
      <w:r w:rsidRPr="00714D5E">
        <w:rPr>
          <w:rFonts w:cs="Calibri"/>
          <w:sz w:val="24"/>
          <w:szCs w:val="24"/>
        </w:rPr>
        <w:t xml:space="preserve">wykonanie zabiegów ochronnych w 2020 roku (koszenie, odkrzaczanie) </w:t>
      </w:r>
      <w:r w:rsidRPr="00714D5E">
        <w:rPr>
          <w:sz w:val="24"/>
          <w:szCs w:val="24"/>
        </w:rPr>
        <w:t>współfinansowan</w:t>
      </w:r>
      <w:r>
        <w:rPr>
          <w:sz w:val="24"/>
          <w:szCs w:val="24"/>
        </w:rPr>
        <w:t>ych</w:t>
      </w:r>
      <w:r w:rsidRPr="00714D5E">
        <w:rPr>
          <w:sz w:val="24"/>
          <w:szCs w:val="24"/>
        </w:rPr>
        <w:t xml:space="preserve"> ze środków Unii Europejskiej w ramach działania 2.4 priorytetu II Programu Operacyjnego Infrastruktura i Środowisko 2014 – 2020, w oparciu o dotację do projektu POIS.02.04.00-00-0168/16 „Ochrona zasobów przyrodniczych Magurskiego Parku Narodowego”.</w:t>
      </w:r>
    </w:p>
    <w:p w14:paraId="470AA861" w14:textId="77777777" w:rsidR="000F0722" w:rsidRPr="00714D5E" w:rsidRDefault="000F0722" w:rsidP="000F0722">
      <w:pPr>
        <w:spacing w:before="280" w:after="28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pomiędzy:</w:t>
      </w:r>
    </w:p>
    <w:p w14:paraId="7EEA70FE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b/>
          <w:lang w:eastAsia="en-US" w:bidi="ar-SA"/>
        </w:rPr>
        <w:t>Magurskim Parkiem Narodowym,</w:t>
      </w:r>
    </w:p>
    <w:p w14:paraId="02FDC5BA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lang w:eastAsia="en-US" w:bidi="ar-SA"/>
        </w:rPr>
        <w:t xml:space="preserve">Krempna 59, 38-232 Krempna </w:t>
      </w:r>
    </w:p>
    <w:p w14:paraId="5C971103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lang w:eastAsia="en-US" w:bidi="ar-SA"/>
        </w:rPr>
        <w:t>NIP: 685-232-40-44, REGON: 180789309,</w:t>
      </w:r>
    </w:p>
    <w:p w14:paraId="2A7492E2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lang w:eastAsia="en-US" w:bidi="ar-SA"/>
        </w:rPr>
        <w:t>który reprezentuje: ……………………………………………………</w:t>
      </w:r>
    </w:p>
    <w:p w14:paraId="5533BD12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lang w:eastAsia="en-US" w:bidi="ar-SA"/>
        </w:rPr>
        <w:t xml:space="preserve">zwanym w dalszej treści umowy </w:t>
      </w:r>
      <w:r w:rsidRPr="00714D5E">
        <w:rPr>
          <w:rFonts w:ascii="Lato" w:eastAsia="Calibri" w:hAnsi="Lato" w:cs="Lato"/>
          <w:b/>
          <w:lang w:eastAsia="en-US" w:bidi="ar-SA"/>
        </w:rPr>
        <w:t>„Zamawiającym”,</w:t>
      </w:r>
    </w:p>
    <w:p w14:paraId="3CE934A1" w14:textId="77777777" w:rsidR="000F0722" w:rsidRPr="00714D5E" w:rsidRDefault="000F0722" w:rsidP="000F0722">
      <w:pPr>
        <w:spacing w:after="0" w:line="360" w:lineRule="auto"/>
        <w:rPr>
          <w:sz w:val="24"/>
          <w:szCs w:val="24"/>
        </w:rPr>
      </w:pPr>
      <w:r w:rsidRPr="00714D5E">
        <w:rPr>
          <w:rFonts w:cs="Calibri"/>
          <w:sz w:val="24"/>
          <w:szCs w:val="24"/>
        </w:rPr>
        <w:t xml:space="preserve">a </w:t>
      </w:r>
    </w:p>
    <w:p w14:paraId="5994DD34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b/>
          <w:lang w:eastAsia="en-US" w:bidi="ar-SA"/>
        </w:rPr>
        <w:t>……………………………………………………………</w:t>
      </w:r>
    </w:p>
    <w:p w14:paraId="3EF6F021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lang w:eastAsia="en-US" w:bidi="ar-SA"/>
        </w:rPr>
        <w:t>………………………………………………………………</w:t>
      </w:r>
    </w:p>
    <w:p w14:paraId="2266EC78" w14:textId="77777777" w:rsidR="000F0722" w:rsidRPr="00714D5E" w:rsidRDefault="000F0722" w:rsidP="000F0722">
      <w:pPr>
        <w:pStyle w:val="Tekstpodstawowy"/>
        <w:spacing w:line="360" w:lineRule="auto"/>
        <w:jc w:val="both"/>
        <w:rPr>
          <w:rFonts w:ascii="Lato" w:hAnsi="Lato"/>
        </w:rPr>
      </w:pPr>
      <w:r w:rsidRPr="00714D5E">
        <w:rPr>
          <w:rFonts w:ascii="Lato" w:eastAsia="Calibri" w:hAnsi="Lato" w:cs="Lato"/>
          <w:lang w:eastAsia="en-US" w:bidi="ar-SA"/>
        </w:rPr>
        <w:t>NIP:………………………………., REGON: ………………………………..</w:t>
      </w:r>
    </w:p>
    <w:p w14:paraId="618A8033" w14:textId="77777777" w:rsidR="000F0722" w:rsidRPr="00714D5E" w:rsidRDefault="000F0722" w:rsidP="000F0722">
      <w:pPr>
        <w:spacing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zwanym w dalszej treści umowy </w:t>
      </w:r>
      <w:r w:rsidRPr="00714D5E">
        <w:rPr>
          <w:b/>
          <w:sz w:val="24"/>
          <w:szCs w:val="24"/>
        </w:rPr>
        <w:t xml:space="preserve">„Wykonawcą” </w:t>
      </w:r>
    </w:p>
    <w:p w14:paraId="1964FEBE" w14:textId="77777777" w:rsidR="000F0722" w:rsidRPr="00714D5E" w:rsidRDefault="000F0722" w:rsidP="000F0722">
      <w:pPr>
        <w:spacing w:after="0" w:line="360" w:lineRule="auto"/>
        <w:rPr>
          <w:rFonts w:cs="Calibri"/>
          <w:b/>
          <w:bCs/>
          <w:sz w:val="24"/>
          <w:szCs w:val="24"/>
        </w:rPr>
      </w:pPr>
    </w:p>
    <w:p w14:paraId="528D8D2C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1.</w:t>
      </w:r>
    </w:p>
    <w:p w14:paraId="1B6DBC22" w14:textId="77777777" w:rsidR="000F0722" w:rsidRPr="00714D5E" w:rsidRDefault="000F0722" w:rsidP="000F0722">
      <w:pPr>
        <w:widowControl w:val="0"/>
        <w:numPr>
          <w:ilvl w:val="0"/>
          <w:numId w:val="10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Przedmiotem zamówienia jest usługa polegająca na wykonaniu zabiegów w ekosystemach nieleśnych Magurskiego Parku Narodowego.</w:t>
      </w:r>
    </w:p>
    <w:p w14:paraId="5BD73473" w14:textId="77777777" w:rsidR="000F0722" w:rsidRPr="00714D5E" w:rsidRDefault="000F0722" w:rsidP="000F0722">
      <w:pPr>
        <w:widowControl w:val="0"/>
        <w:numPr>
          <w:ilvl w:val="0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wykonywał będzie prace polegające na:</w:t>
      </w:r>
    </w:p>
    <w:p w14:paraId="6A040048" w14:textId="77777777" w:rsidR="000F0722" w:rsidRPr="00714D5E" w:rsidRDefault="000F0722" w:rsidP="000F0722">
      <w:pPr>
        <w:widowControl w:val="0"/>
        <w:spacing w:after="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lastRenderedPageBreak/>
        <w:t xml:space="preserve">Części </w:t>
      </w:r>
      <w:r>
        <w:rPr>
          <w:sz w:val="24"/>
          <w:szCs w:val="24"/>
        </w:rPr>
        <w:t>1-6</w:t>
      </w:r>
    </w:p>
    <w:p w14:paraId="368BC890" w14:textId="77777777" w:rsidR="000F0722" w:rsidRPr="00714D5E" w:rsidRDefault="000F0722" w:rsidP="000F0722">
      <w:pPr>
        <w:widowControl w:val="0"/>
        <w:spacing w:after="0" w:line="360" w:lineRule="auto"/>
        <w:jc w:val="both"/>
        <w:rPr>
          <w:rFonts w:cs="Calibri"/>
          <w:sz w:val="24"/>
          <w:szCs w:val="24"/>
        </w:rPr>
      </w:pPr>
      <w:r w:rsidRPr="00714D5E">
        <w:rPr>
          <w:sz w:val="24"/>
          <w:szCs w:val="24"/>
        </w:rPr>
        <w:t xml:space="preserve"> - pracach związanych z </w:t>
      </w:r>
      <w:r w:rsidRPr="00714D5E">
        <w:rPr>
          <w:rFonts w:cs="Calibri"/>
          <w:bCs/>
          <w:sz w:val="24"/>
          <w:szCs w:val="24"/>
        </w:rPr>
        <w:t>ochroną siedlisk nieleśnych</w:t>
      </w:r>
      <w:r w:rsidRPr="00714D5E">
        <w:rPr>
          <w:rFonts w:cs="Calibri"/>
          <w:b/>
          <w:bCs/>
          <w:sz w:val="24"/>
          <w:szCs w:val="24"/>
        </w:rPr>
        <w:t xml:space="preserve"> </w:t>
      </w:r>
      <w:r w:rsidRPr="00714D5E">
        <w:rPr>
          <w:rFonts w:cs="Calibri"/>
          <w:bCs/>
          <w:sz w:val="24"/>
          <w:szCs w:val="24"/>
        </w:rPr>
        <w:t>poprzez odkrzaczanie, koszenie ręczne lub mechaniczne przy użyciu sprzętu rolniczego, z usunięciem biomasy na łącznej powierzchni ……….. ha. Koszenie ze zbiorem biomasy wykonywane kosiarką listwową lub rotacyjną na wysokości 5-15 cm, możliwość wykaszania ręczną kosiarką na wysięgniku na ograniczonej powierzchni. Na małych powierzchniach z utrudnionym dojazdem, bądź bez dojazdu, koszenie należy wykonywać ręczną kosą, kosiarką na wysięgniku z ostrzem lub za pomocą kosiarki samojezdnej z listwą tnącą. Zbiór mechaniczny lub ręczny, pozyskana biomasa w formie bali ma zostać zwieziona w</w:t>
      </w:r>
      <w:r>
        <w:t> </w:t>
      </w:r>
      <w:r w:rsidRPr="00714D5E">
        <w:rPr>
          <w:rFonts w:cs="Calibri"/>
          <w:bCs/>
          <w:sz w:val="24"/>
          <w:szCs w:val="24"/>
        </w:rPr>
        <w:t xml:space="preserve">miejscu dogodnym do wywozu, w przypadku powierzchni znacznie oddalonych i przy zbiorze ręcznym możliwe jest pozostawienie biomasy w formie stosów (stogów) w miejscach wskazanych przez Zamawiającego. </w:t>
      </w:r>
      <w:r w:rsidRPr="00714D5E">
        <w:rPr>
          <w:rFonts w:cs="Calibri"/>
          <w:sz w:val="24"/>
          <w:szCs w:val="24"/>
        </w:rPr>
        <w:t xml:space="preserve">Na ograniczonej powierzchni we fragmentach po odkrzaczeniu możliwie jest zastosowanie koszenia kosiarką mulczującą bez zbioru biomasy zgodnie z opisem prac na wskazanej powierzchni. Na większości powierzchni ze względu na ich ekstensywne użytkowanie wskazane jest usunięcie wiszących i zalegających gałęzi uniemożliwiających koszenie zgodnie z opisem prac na wskazanej powierzchni. </w:t>
      </w:r>
      <w:r w:rsidRPr="00714D5E">
        <w:rPr>
          <w:rFonts w:cs="Calibri"/>
          <w:bCs/>
          <w:sz w:val="24"/>
          <w:szCs w:val="24"/>
        </w:rPr>
        <w:t>Wykonawca również ma za zadanie usunąć wszystkie zauważone kamienie na powierzchni koszenia poza jej obręb</w:t>
      </w:r>
      <w:r w:rsidRPr="00714D5E">
        <w:rPr>
          <w:rFonts w:cs="Calibri"/>
          <w:sz w:val="24"/>
          <w:szCs w:val="24"/>
        </w:rPr>
        <w:t>.</w:t>
      </w:r>
      <w:r w:rsidRPr="00714D5E">
        <w:rPr>
          <w:sz w:val="24"/>
          <w:szCs w:val="24"/>
        </w:rPr>
        <w:t xml:space="preserve"> </w:t>
      </w:r>
      <w:r w:rsidRPr="00714D5E">
        <w:rPr>
          <w:rFonts w:eastAsia="Times New Roman"/>
          <w:sz w:val="24"/>
          <w:szCs w:val="24"/>
          <w:lang w:eastAsia="pl-PL"/>
        </w:rPr>
        <w:t>Koszenie wykonuje się na całej wskazanej w załączniku mapowym powierzchni manipulacyjnej z pozostawieniem fragmentów niekoszonych. Obejmują one trwałe elementy siedlisk łąkowych nie nadających się do koszenia (skarpy, dawne miedze, kępy drzew i krzewów) oraz inne, wskazane przez Zamawiającego, fragmenty mało obszarowych zbiorowisk wartościowych pod względem przyrodniczym (turzycowiska itp.)</w:t>
      </w:r>
    </w:p>
    <w:tbl>
      <w:tblPr>
        <w:tblpPr w:leftFromText="141" w:rightFromText="141" w:vertAnchor="text" w:horzAnchor="margin" w:tblpY="113"/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559"/>
        <w:gridCol w:w="1701"/>
        <w:gridCol w:w="2268"/>
        <w:gridCol w:w="1560"/>
      </w:tblGrid>
      <w:tr w:rsidR="000F0722" w:rsidRPr="00714D5E" w14:paraId="5761F4CC" w14:textId="77777777" w:rsidTr="00C86DF6">
        <w:trPr>
          <w:trHeight w:val="7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A0033" w14:textId="77777777" w:rsidR="000F0722" w:rsidRPr="00714D5E" w:rsidRDefault="000F0722" w:rsidP="00C86DF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D5E">
              <w:rPr>
                <w:rFonts w:cs="Calibri"/>
                <w:sz w:val="24"/>
                <w:szCs w:val="24"/>
              </w:rPr>
              <w:t>Nr części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66DBB" w14:textId="77777777" w:rsidR="000F0722" w:rsidRPr="00714D5E" w:rsidRDefault="000F0722" w:rsidP="00C86DF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D5E">
              <w:rPr>
                <w:rFonts w:cs="Calibri"/>
                <w:sz w:val="24"/>
                <w:szCs w:val="24"/>
              </w:rPr>
              <w:t>Lokalizacja działka ewidencyjna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8A87" w14:textId="77777777" w:rsidR="000F0722" w:rsidRPr="00714D5E" w:rsidRDefault="000F0722" w:rsidP="00C86DF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D5E">
              <w:rPr>
                <w:rFonts w:cs="Calibri"/>
                <w:sz w:val="24"/>
                <w:szCs w:val="24"/>
              </w:rPr>
              <w:t>Lokalizacja wydzielenia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B56F3" w14:textId="77777777" w:rsidR="000F0722" w:rsidRPr="00714D5E" w:rsidRDefault="000F0722" w:rsidP="00C86DF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D5E">
              <w:rPr>
                <w:rFonts w:cs="Calibri"/>
                <w:sz w:val="24"/>
                <w:szCs w:val="24"/>
              </w:rPr>
              <w:t>Powierzchnia 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3966D" w14:textId="77777777" w:rsidR="000F0722" w:rsidRPr="00714D5E" w:rsidRDefault="000F0722" w:rsidP="00C86DF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D5E">
              <w:rPr>
                <w:rFonts w:cs="Calibri"/>
                <w:sz w:val="24"/>
                <w:szCs w:val="24"/>
              </w:rPr>
              <w:t>Termin wykonania prac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E8785" w14:textId="77777777" w:rsidR="000F0722" w:rsidRPr="00714D5E" w:rsidRDefault="000F0722" w:rsidP="00C86DF6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D5E">
              <w:rPr>
                <w:rFonts w:cs="Calibri"/>
                <w:sz w:val="24"/>
                <w:szCs w:val="24"/>
              </w:rPr>
              <w:t>Opis prac</w:t>
            </w:r>
          </w:p>
        </w:tc>
      </w:tr>
      <w:tr w:rsidR="000F0722" w:rsidRPr="00714D5E" w14:paraId="579E2229" w14:textId="77777777" w:rsidTr="00C86DF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91D22" w14:textId="77777777" w:rsidR="000F0722" w:rsidRPr="00714D5E" w:rsidRDefault="000F0722" w:rsidP="00C86DF6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9830" w14:textId="77777777" w:rsidR="000F0722" w:rsidRPr="00714D5E" w:rsidRDefault="000F0722" w:rsidP="00C86DF6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E466D" w14:textId="77777777" w:rsidR="000F0722" w:rsidRPr="00714D5E" w:rsidRDefault="000F0722" w:rsidP="00C86DF6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8709" w14:textId="77777777" w:rsidR="000F0722" w:rsidRPr="00714D5E" w:rsidRDefault="000F0722" w:rsidP="00C86DF6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2A07" w14:textId="77777777" w:rsidR="000F0722" w:rsidRPr="00714D5E" w:rsidRDefault="000F0722" w:rsidP="00C86DF6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2C81" w14:textId="77777777" w:rsidR="000F0722" w:rsidRPr="00714D5E" w:rsidRDefault="000F0722" w:rsidP="00C86DF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68915BCE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b/>
          <w:sz w:val="24"/>
          <w:szCs w:val="24"/>
        </w:rPr>
      </w:pPr>
    </w:p>
    <w:p w14:paraId="2B7BD0AB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2.</w:t>
      </w:r>
    </w:p>
    <w:p w14:paraId="4800FA00" w14:textId="77777777" w:rsidR="000F0722" w:rsidRPr="00714D5E" w:rsidRDefault="000F0722" w:rsidP="000F0722">
      <w:pPr>
        <w:widowControl w:val="0"/>
        <w:numPr>
          <w:ilvl w:val="0"/>
          <w:numId w:val="12"/>
        </w:numPr>
        <w:tabs>
          <w:tab w:val="left" w:pos="360"/>
        </w:tabs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Termin zakończenia przedmiotu umowy ustala się na dzień ………………….……………. r.</w:t>
      </w:r>
    </w:p>
    <w:p w14:paraId="6883AF95" w14:textId="77777777" w:rsidR="000F0722" w:rsidRPr="00714D5E" w:rsidRDefault="000F0722" w:rsidP="000F0722">
      <w:pPr>
        <w:widowControl w:val="0"/>
        <w:numPr>
          <w:ilvl w:val="0"/>
          <w:numId w:val="12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lastRenderedPageBreak/>
        <w:t xml:space="preserve">Należy zachować terminy wykonywanych prac wyszczególnione w </w:t>
      </w:r>
      <w:r w:rsidRPr="00714D5E">
        <w:rPr>
          <w:b/>
          <w:sz w:val="24"/>
          <w:szCs w:val="24"/>
        </w:rPr>
        <w:t xml:space="preserve">§ </w:t>
      </w:r>
      <w:r w:rsidRPr="00714D5E">
        <w:rPr>
          <w:sz w:val="24"/>
          <w:szCs w:val="24"/>
        </w:rPr>
        <w:t>2.</w:t>
      </w:r>
    </w:p>
    <w:p w14:paraId="1EF3E250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3.</w:t>
      </w:r>
    </w:p>
    <w:p w14:paraId="0D3DE238" w14:textId="77777777" w:rsidR="000F0722" w:rsidRPr="00714D5E" w:rsidRDefault="000F0722" w:rsidP="000F0722">
      <w:pPr>
        <w:widowControl w:val="0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6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Do pełnienia nadzoru nad całością prac wyznacza się:</w:t>
      </w:r>
    </w:p>
    <w:p w14:paraId="1A1C38F1" w14:textId="77777777" w:rsidR="000F0722" w:rsidRPr="00714D5E" w:rsidRDefault="000F0722" w:rsidP="000F0722">
      <w:pPr>
        <w:tabs>
          <w:tab w:val="left" w:pos="426"/>
        </w:tabs>
        <w:spacing w:after="120" w:line="360" w:lineRule="auto"/>
        <w:ind w:left="425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ze strony Wykonawcy: …...............................................................................;</w:t>
      </w:r>
    </w:p>
    <w:p w14:paraId="47C12AAD" w14:textId="77777777" w:rsidR="000F0722" w:rsidRPr="00714D5E" w:rsidRDefault="000F0722" w:rsidP="000F0722">
      <w:pPr>
        <w:tabs>
          <w:tab w:val="left" w:pos="426"/>
        </w:tabs>
        <w:spacing w:after="120" w:line="360" w:lineRule="auto"/>
        <w:ind w:left="425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ze strony Zamawiającego: ………………………………………………………………………;</w:t>
      </w:r>
    </w:p>
    <w:p w14:paraId="588F005E" w14:textId="77777777" w:rsidR="000F0722" w:rsidRPr="00714D5E" w:rsidRDefault="000F0722" w:rsidP="000F0722">
      <w:pPr>
        <w:widowControl w:val="0"/>
        <w:numPr>
          <w:ilvl w:val="0"/>
          <w:numId w:val="7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Zamawiający zastrzega sobie prawo stałej kontroli nad wykonywanymi pracami i może żądać poprawienia źle wykonanych prac.</w:t>
      </w:r>
    </w:p>
    <w:p w14:paraId="010E07F8" w14:textId="77777777" w:rsidR="000F0722" w:rsidRPr="00714D5E" w:rsidRDefault="000F0722" w:rsidP="000F0722">
      <w:pPr>
        <w:widowControl w:val="0"/>
        <w:numPr>
          <w:ilvl w:val="0"/>
          <w:numId w:val="7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prac może zwrócić się o pomoc merytoryczną w zakresie wykonywania niektórych czynności do Zamawiającego.</w:t>
      </w:r>
    </w:p>
    <w:p w14:paraId="12546533" w14:textId="77777777" w:rsidR="000F0722" w:rsidRPr="00714D5E" w:rsidRDefault="000F0722" w:rsidP="000F0722">
      <w:pPr>
        <w:widowControl w:val="0"/>
        <w:numPr>
          <w:ilvl w:val="0"/>
          <w:numId w:val="7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 odbiorze przedmiotu zamówienia biorą udział przedstawiciele stron umowy, a o gotowości do wykonanych zabiegów w ekosystemach nieleśnych MPN odbioru Wykonawca zawiadamia Zamawiającego najpóźniej na trzy dni robocze przed odbiorem.</w:t>
      </w:r>
    </w:p>
    <w:p w14:paraId="4ABB2088" w14:textId="77777777" w:rsidR="000F0722" w:rsidRPr="00714D5E" w:rsidRDefault="000F0722" w:rsidP="000F0722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 w:rsidRPr="00714D5E">
        <w:rPr>
          <w:b/>
          <w:sz w:val="24"/>
          <w:szCs w:val="24"/>
        </w:rPr>
        <w:t>§ 4.</w:t>
      </w:r>
    </w:p>
    <w:p w14:paraId="07DBDFEF" w14:textId="77777777" w:rsidR="000F0722" w:rsidRPr="00714D5E" w:rsidRDefault="000F0722" w:rsidP="000F0722">
      <w:pPr>
        <w:pStyle w:val="Tekstpodstawowywcity"/>
        <w:numPr>
          <w:ilvl w:val="0"/>
          <w:numId w:val="1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14D5E">
        <w:rPr>
          <w:rFonts w:cs="Calibri"/>
          <w:sz w:val="24"/>
          <w:szCs w:val="24"/>
        </w:rPr>
        <w:t>Stosownie do art. 29 ust. 3a ustawy - w przypadku zatrudniania przez wykonawcę lub podwykonawcę osób wykonujących</w:t>
      </w:r>
      <w:r w:rsidRPr="00714D5E">
        <w:rPr>
          <w:rFonts w:cs="Arial"/>
          <w:sz w:val="24"/>
          <w:szCs w:val="24"/>
          <w:lang w:eastAsia="en-US"/>
        </w:rPr>
        <w:t xml:space="preserve"> czynności w zakresie wypasu </w:t>
      </w:r>
      <w:r w:rsidRPr="00714D5E">
        <w:rPr>
          <w:rFonts w:cs="Calibri"/>
          <w:sz w:val="24"/>
          <w:szCs w:val="24"/>
        </w:rPr>
        <w:t>(których wykonanie polega na wykonywaniu pracy w sposób określony w art. 22 § 1 ustawy z dnia 26 czerwca 1974 r. – Kodeks pracy) - Zamawiający wymaga zatrudnienia ich na podstawie umowy o pracę</w:t>
      </w:r>
      <w:r w:rsidRPr="00714D5E">
        <w:rPr>
          <w:rFonts w:eastAsia="Times New Roman" w:cs="Calibri"/>
          <w:sz w:val="24"/>
          <w:szCs w:val="24"/>
          <w:lang w:eastAsia="ar-SA"/>
        </w:rPr>
        <w:t>.</w:t>
      </w:r>
    </w:p>
    <w:p w14:paraId="192A7971" w14:textId="77777777" w:rsidR="000F0722" w:rsidRPr="00714D5E" w:rsidRDefault="000F0722" w:rsidP="000F0722">
      <w:pPr>
        <w:numPr>
          <w:ilvl w:val="0"/>
          <w:numId w:val="13"/>
        </w:numPr>
        <w:suppressAutoHyphens w:val="0"/>
        <w:spacing w:before="120" w:after="0" w:line="360" w:lineRule="auto"/>
        <w:ind w:left="426" w:hanging="426"/>
        <w:jc w:val="both"/>
        <w:rPr>
          <w:rFonts w:cs="Arial"/>
          <w:sz w:val="24"/>
          <w:szCs w:val="24"/>
        </w:rPr>
      </w:pPr>
      <w:r w:rsidRPr="00714D5E">
        <w:rPr>
          <w:rFonts w:cs="Arial"/>
          <w:sz w:val="24"/>
          <w:szCs w:val="24"/>
        </w:rPr>
        <w:t>W trakcie realizacji zamówienia Zamawiający uprawniony jest do wykonywania czynności kontrolnych wobec wykonawcy odnośnie spełniania przez wykonawcę lub podwykonawcę wymogu – w przypadku innych osób wykonujących wskazane w punkcie 1 czynności – zatrudnienia ich na podstawie umowy o pracę.</w:t>
      </w:r>
    </w:p>
    <w:p w14:paraId="0D819E93" w14:textId="77777777" w:rsidR="000F0722" w:rsidRPr="00714D5E" w:rsidRDefault="000F0722" w:rsidP="000F0722">
      <w:pPr>
        <w:numPr>
          <w:ilvl w:val="0"/>
          <w:numId w:val="15"/>
        </w:numPr>
        <w:suppressAutoHyphens w:val="0"/>
        <w:spacing w:before="120" w:after="0" w:line="360" w:lineRule="auto"/>
        <w:ind w:left="108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t>żądania oświadczeń i dokumentów w zakresie potwierdzenia spełniania ww. wymogów i dokonywania ich oceny,</w:t>
      </w:r>
    </w:p>
    <w:p w14:paraId="40AD1B8F" w14:textId="77777777" w:rsidR="000F0722" w:rsidRPr="00714D5E" w:rsidRDefault="000F0722" w:rsidP="000F0722">
      <w:pPr>
        <w:numPr>
          <w:ilvl w:val="0"/>
          <w:numId w:val="15"/>
        </w:numPr>
        <w:suppressAutoHyphens w:val="0"/>
        <w:spacing w:before="120" w:after="0" w:line="360" w:lineRule="auto"/>
        <w:ind w:left="108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t>żądania wyjaśnień w przypadku wątpliwości w zakresie potwierdzenia spełniania ww. wymogów,</w:t>
      </w:r>
    </w:p>
    <w:p w14:paraId="4C071298" w14:textId="77777777" w:rsidR="000F0722" w:rsidRPr="00714D5E" w:rsidRDefault="000F0722" w:rsidP="000F0722">
      <w:pPr>
        <w:numPr>
          <w:ilvl w:val="0"/>
          <w:numId w:val="15"/>
        </w:numPr>
        <w:suppressAutoHyphens w:val="0"/>
        <w:spacing w:before="120" w:after="0" w:line="360" w:lineRule="auto"/>
        <w:ind w:left="108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t>przeprowadzania kontroli na miejscu wykonywania świadczenia.</w:t>
      </w:r>
    </w:p>
    <w:p w14:paraId="46611C4C" w14:textId="77777777" w:rsidR="000F0722" w:rsidRPr="00714D5E" w:rsidRDefault="000F0722" w:rsidP="000F0722">
      <w:pPr>
        <w:numPr>
          <w:ilvl w:val="0"/>
          <w:numId w:val="13"/>
        </w:numPr>
        <w:suppressAutoHyphens w:val="0"/>
        <w:spacing w:before="120" w:after="0" w:line="360" w:lineRule="auto"/>
        <w:ind w:left="36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lastRenderedPageBreak/>
        <w:t>W trakcie realizacji zamówienia na każde wezwanie Zamawiającego w wyznaczonym w tym wezwaniu terminie Wykonawca przedłoży Zamawiającemu wskazane poniżej dowody w celu potwierdzenia spełnienia wymogu zatrudnienia na podstawie umowy o pracę przez Wykonawcę lub podwykonawcę osób wykonujących wskazane w punkcie 1 czynności w trakcie realizacji zamówienia:</w:t>
      </w:r>
    </w:p>
    <w:p w14:paraId="1687699A" w14:textId="77777777" w:rsidR="000F0722" w:rsidRPr="00714D5E" w:rsidRDefault="000F0722" w:rsidP="000F0722">
      <w:pPr>
        <w:numPr>
          <w:ilvl w:val="0"/>
          <w:numId w:val="14"/>
        </w:numPr>
        <w:suppressAutoHyphens w:val="0"/>
        <w:spacing w:before="120" w:after="0" w:line="360" w:lineRule="auto"/>
        <w:ind w:left="72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b/>
          <w:sz w:val="24"/>
          <w:szCs w:val="24"/>
          <w:lang w:eastAsia="en-US"/>
        </w:rPr>
        <w:t xml:space="preserve">oświadczenie Wykonawcy lub podwykonawcy </w:t>
      </w:r>
      <w:r w:rsidRPr="00714D5E">
        <w:rPr>
          <w:rFonts w:cs="Arial"/>
          <w:sz w:val="24"/>
          <w:szCs w:val="24"/>
          <w:lang w:eastAsia="en-US"/>
        </w:rPr>
        <w:t>o zatrudnieniu na podstawie umowy o pracę osób wykonujących czynności, których dotyczy wezwanie Zamawiającego.</w:t>
      </w:r>
      <w:r w:rsidRPr="00714D5E">
        <w:rPr>
          <w:rFonts w:cs="Arial"/>
          <w:b/>
          <w:sz w:val="24"/>
          <w:szCs w:val="24"/>
          <w:lang w:eastAsia="en-US"/>
        </w:rPr>
        <w:t xml:space="preserve"> </w:t>
      </w:r>
      <w:r w:rsidRPr="00714D5E">
        <w:rPr>
          <w:rFonts w:cs="Arial"/>
          <w:sz w:val="24"/>
          <w:szCs w:val="24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63EAF230" w14:textId="77777777" w:rsidR="000F0722" w:rsidRPr="00714D5E" w:rsidRDefault="000F0722" w:rsidP="000F0722">
      <w:pPr>
        <w:numPr>
          <w:ilvl w:val="0"/>
          <w:numId w:val="14"/>
        </w:numPr>
        <w:suppressAutoHyphens w:val="0"/>
        <w:spacing w:before="120" w:after="0" w:line="360" w:lineRule="auto"/>
        <w:ind w:left="720"/>
        <w:contextualSpacing/>
        <w:jc w:val="both"/>
        <w:rPr>
          <w:rFonts w:cs="Arial"/>
          <w:i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t>poświadczoną za zgodność z oryginałem odpowiednio przez Wykonawcę lub podwykonawcę</w:t>
      </w:r>
      <w:r w:rsidRPr="00714D5E">
        <w:rPr>
          <w:rFonts w:cs="Arial"/>
          <w:b/>
          <w:sz w:val="24"/>
          <w:szCs w:val="24"/>
          <w:lang w:eastAsia="en-US"/>
        </w:rPr>
        <w:t xml:space="preserve"> kopię umowy/umów o pracę</w:t>
      </w:r>
      <w:r w:rsidRPr="00714D5E">
        <w:rPr>
          <w:rFonts w:cs="Arial"/>
          <w:sz w:val="24"/>
          <w:szCs w:val="24"/>
          <w:lang w:eastAsia="en-US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 przepisami ustawy z dnia 10 maja 2018 r. o ochronie danych osobowych (tj. w szczególności bez adresów, nr PESEL pracowników). Informacje takie jak: imię i nazwisko pracownika, data zawarcia umowy, rodzaj umowy o pracę i wymiar etatu powinny być możliwe do zidentyfikowania;</w:t>
      </w:r>
    </w:p>
    <w:p w14:paraId="475A12F3" w14:textId="77777777" w:rsidR="000F0722" w:rsidRPr="00714D5E" w:rsidRDefault="000F0722" w:rsidP="000F0722">
      <w:pPr>
        <w:numPr>
          <w:ilvl w:val="0"/>
          <w:numId w:val="13"/>
        </w:numPr>
        <w:suppressAutoHyphens w:val="0"/>
        <w:spacing w:before="120" w:after="0" w:line="360" w:lineRule="auto"/>
        <w:ind w:left="36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</w:t>
      </w:r>
      <w:r w:rsidRPr="00714D5E">
        <w:rPr>
          <w:rFonts w:cs="Times New Roman"/>
          <w:sz w:val="24"/>
          <w:szCs w:val="24"/>
          <w:lang w:eastAsia="en-US"/>
        </w:rPr>
        <w:t>§</w:t>
      </w:r>
      <w:r w:rsidRPr="00714D5E">
        <w:rPr>
          <w:rFonts w:cs="Arial"/>
          <w:sz w:val="24"/>
          <w:szCs w:val="24"/>
          <w:lang w:eastAsia="en-US"/>
        </w:rPr>
        <w:t xml:space="preserve"> 8 lit. d. </w:t>
      </w:r>
      <w:bookmarkStart w:id="1" w:name="_Hlk519607198"/>
      <w:r w:rsidRPr="00714D5E">
        <w:rPr>
          <w:rFonts w:cs="Arial"/>
          <w:sz w:val="24"/>
          <w:szCs w:val="24"/>
          <w:lang w:eastAsia="en-US"/>
        </w:rPr>
        <w:t xml:space="preserve">Niezłożenie przez Wykonawcę w wyznaczonym przez Zamawiającego terminie żądanych przez Zamawiającego dowodów w celu potwierdzenia spełnienia przez Wykonawcę lub podwykonawcę wymogu zatrudnienia na podstawie umowy o pracę traktowane będzie jako </w:t>
      </w:r>
      <w:r w:rsidRPr="00714D5E">
        <w:rPr>
          <w:rFonts w:cs="Arial"/>
          <w:sz w:val="24"/>
          <w:szCs w:val="24"/>
          <w:lang w:eastAsia="en-US"/>
        </w:rPr>
        <w:lastRenderedPageBreak/>
        <w:t>niespełnienie przez Wykonawcę lub podwykonawcę wymogu zatrudnienia na podstawie umowy o pracę osób wykonujących wskazane w punkcie 1 czynności</w:t>
      </w:r>
      <w:bookmarkEnd w:id="1"/>
      <w:r w:rsidRPr="00714D5E">
        <w:rPr>
          <w:rFonts w:cs="Arial"/>
          <w:sz w:val="24"/>
          <w:szCs w:val="24"/>
          <w:lang w:eastAsia="en-US"/>
        </w:rPr>
        <w:t xml:space="preserve">. </w:t>
      </w:r>
    </w:p>
    <w:p w14:paraId="6595C340" w14:textId="77777777" w:rsidR="000F0722" w:rsidRPr="00714D5E" w:rsidRDefault="000F0722" w:rsidP="000F0722">
      <w:pPr>
        <w:numPr>
          <w:ilvl w:val="0"/>
          <w:numId w:val="13"/>
        </w:numPr>
        <w:suppressAutoHyphens w:val="0"/>
        <w:spacing w:before="120" w:after="0" w:line="360" w:lineRule="auto"/>
        <w:ind w:left="360"/>
        <w:contextualSpacing/>
        <w:jc w:val="both"/>
        <w:rPr>
          <w:rFonts w:cs="Arial"/>
          <w:sz w:val="24"/>
          <w:szCs w:val="24"/>
          <w:lang w:eastAsia="en-US"/>
        </w:rPr>
      </w:pPr>
      <w:r w:rsidRPr="00714D5E">
        <w:rPr>
          <w:rFonts w:cs="Arial"/>
          <w:sz w:val="24"/>
          <w:szCs w:val="24"/>
          <w:lang w:eastAsia="en-US"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14:paraId="3D705953" w14:textId="77777777" w:rsidR="000F0722" w:rsidRPr="00714D5E" w:rsidRDefault="000F0722" w:rsidP="000F0722">
      <w:pPr>
        <w:suppressAutoHyphens w:val="0"/>
        <w:spacing w:before="120" w:after="0" w:line="360" w:lineRule="auto"/>
        <w:ind w:left="360"/>
        <w:contextualSpacing/>
        <w:jc w:val="both"/>
        <w:rPr>
          <w:rFonts w:cs="Arial"/>
          <w:sz w:val="24"/>
          <w:szCs w:val="24"/>
          <w:lang w:eastAsia="en-US"/>
        </w:rPr>
      </w:pPr>
    </w:p>
    <w:p w14:paraId="1A1F8E49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b/>
          <w:sz w:val="24"/>
          <w:szCs w:val="24"/>
        </w:rPr>
      </w:pPr>
      <w:r w:rsidRPr="00714D5E">
        <w:rPr>
          <w:b/>
          <w:sz w:val="24"/>
          <w:szCs w:val="24"/>
        </w:rPr>
        <w:t>§ 5.</w:t>
      </w:r>
    </w:p>
    <w:p w14:paraId="47A244C9" w14:textId="77777777" w:rsidR="000F0722" w:rsidRPr="00714D5E" w:rsidRDefault="000F0722" w:rsidP="000F0722">
      <w:pPr>
        <w:pStyle w:val="Tekstpodstawowywcity"/>
        <w:numPr>
          <w:ilvl w:val="0"/>
          <w:numId w:val="9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Tytułem wynagrodzenia za cały okres wykonywania usługi Zleceniodawca zapłaci:</w:t>
      </w:r>
    </w:p>
    <w:p w14:paraId="3735AAB0" w14:textId="77777777" w:rsidR="000F0722" w:rsidRPr="00714D5E" w:rsidRDefault="000F0722" w:rsidP="000F0722">
      <w:pPr>
        <w:pStyle w:val="Tekstpodstawowywcity"/>
        <w:spacing w:after="0" w:line="360" w:lineRule="auto"/>
        <w:ind w:left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Część …: </w:t>
      </w:r>
      <w:r w:rsidRPr="00714D5E">
        <w:rPr>
          <w:b/>
          <w:bCs/>
          <w:sz w:val="24"/>
          <w:szCs w:val="24"/>
        </w:rPr>
        <w:t>…………… zł</w:t>
      </w:r>
      <w:r w:rsidRPr="00714D5E">
        <w:rPr>
          <w:sz w:val="24"/>
          <w:szCs w:val="24"/>
        </w:rPr>
        <w:t xml:space="preserve"> (słownie: …………………………………………… 00/100)</w:t>
      </w:r>
    </w:p>
    <w:p w14:paraId="20E1E959" w14:textId="77777777" w:rsidR="000F0722" w:rsidRPr="00714D5E" w:rsidRDefault="000F0722" w:rsidP="000F0722">
      <w:pPr>
        <w:pStyle w:val="Tekstpodstawowywcity"/>
        <w:spacing w:after="0" w:line="360" w:lineRule="auto"/>
        <w:ind w:left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Część …: </w:t>
      </w:r>
      <w:r w:rsidRPr="00714D5E">
        <w:rPr>
          <w:b/>
          <w:bCs/>
          <w:sz w:val="24"/>
          <w:szCs w:val="24"/>
        </w:rPr>
        <w:t>…………… zł</w:t>
      </w:r>
      <w:r w:rsidRPr="00714D5E">
        <w:rPr>
          <w:sz w:val="24"/>
          <w:szCs w:val="24"/>
        </w:rPr>
        <w:t xml:space="preserve"> (słownie: …………………………………………… 00/100)</w:t>
      </w:r>
    </w:p>
    <w:p w14:paraId="15C1B2C8" w14:textId="77777777" w:rsidR="000F0722" w:rsidRPr="00714D5E" w:rsidRDefault="000F0722" w:rsidP="000F0722">
      <w:pPr>
        <w:pStyle w:val="Tekstpodstawowywcity"/>
        <w:spacing w:after="0" w:line="360" w:lineRule="auto"/>
        <w:ind w:left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Część …: </w:t>
      </w:r>
      <w:r w:rsidRPr="00714D5E">
        <w:rPr>
          <w:b/>
          <w:bCs/>
          <w:sz w:val="24"/>
          <w:szCs w:val="24"/>
        </w:rPr>
        <w:t>…………… zł</w:t>
      </w:r>
      <w:r w:rsidRPr="00714D5E">
        <w:rPr>
          <w:sz w:val="24"/>
          <w:szCs w:val="24"/>
        </w:rPr>
        <w:t xml:space="preserve"> (słownie: …………………………………………… 00/100)</w:t>
      </w:r>
    </w:p>
    <w:p w14:paraId="42F46604" w14:textId="77777777" w:rsidR="000F0722" w:rsidRPr="00714D5E" w:rsidRDefault="000F0722" w:rsidP="000F0722">
      <w:pPr>
        <w:pStyle w:val="Tekstpodstawowywcity"/>
        <w:spacing w:after="0" w:line="360" w:lineRule="auto"/>
        <w:ind w:left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Część …: </w:t>
      </w:r>
      <w:r w:rsidRPr="00714D5E">
        <w:rPr>
          <w:b/>
          <w:bCs/>
          <w:sz w:val="24"/>
          <w:szCs w:val="24"/>
        </w:rPr>
        <w:t>…………… zł</w:t>
      </w:r>
      <w:r w:rsidRPr="00714D5E">
        <w:rPr>
          <w:sz w:val="24"/>
          <w:szCs w:val="24"/>
        </w:rPr>
        <w:t xml:space="preserve"> (słownie: …………………………………………… 00/100)</w:t>
      </w:r>
    </w:p>
    <w:p w14:paraId="34FA8C9B" w14:textId="77777777" w:rsidR="000F0722" w:rsidRPr="00714D5E" w:rsidRDefault="000F0722" w:rsidP="000F0722">
      <w:pPr>
        <w:pStyle w:val="Tekstpodstawowywcity"/>
        <w:spacing w:after="0" w:line="360" w:lineRule="auto"/>
        <w:ind w:left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Co stanowi łączną kwotę </w:t>
      </w:r>
      <w:r w:rsidRPr="00714D5E">
        <w:rPr>
          <w:b/>
          <w:sz w:val="24"/>
          <w:szCs w:val="24"/>
        </w:rPr>
        <w:t>………………. zł</w:t>
      </w:r>
      <w:r w:rsidRPr="00714D5E">
        <w:rPr>
          <w:sz w:val="24"/>
          <w:szCs w:val="24"/>
        </w:rPr>
        <w:t xml:space="preserve"> </w:t>
      </w:r>
      <w:r w:rsidRPr="00714D5E">
        <w:rPr>
          <w:b/>
          <w:bCs/>
          <w:sz w:val="24"/>
          <w:szCs w:val="24"/>
        </w:rPr>
        <w:t>brutto</w:t>
      </w:r>
      <w:r w:rsidRPr="00714D5E">
        <w:rPr>
          <w:sz w:val="24"/>
          <w:szCs w:val="24"/>
        </w:rPr>
        <w:t xml:space="preserve"> (słownie: ……………………………… 00/100), wypłaconą na podstawie faktur wystawionych przez Wykonawc</w:t>
      </w:r>
      <w:r>
        <w:rPr>
          <w:sz w:val="24"/>
          <w:szCs w:val="24"/>
        </w:rPr>
        <w:t>ę</w:t>
      </w:r>
      <w:r w:rsidRPr="00714D5E">
        <w:rPr>
          <w:sz w:val="24"/>
          <w:szCs w:val="24"/>
        </w:rPr>
        <w:t xml:space="preserve"> po </w:t>
      </w:r>
      <w:r>
        <w:rPr>
          <w:sz w:val="24"/>
          <w:szCs w:val="24"/>
        </w:rPr>
        <w:t>zakończeniu wykonywania usługi.</w:t>
      </w:r>
    </w:p>
    <w:p w14:paraId="0AF0F865" w14:textId="77777777" w:rsidR="000F0722" w:rsidRPr="00714D5E" w:rsidRDefault="000F0722" w:rsidP="000F0722">
      <w:pPr>
        <w:pStyle w:val="Tekstpodstawowy"/>
        <w:widowControl w:val="0"/>
        <w:numPr>
          <w:ilvl w:val="0"/>
          <w:numId w:val="9"/>
        </w:numPr>
        <w:spacing w:after="0" w:line="360" w:lineRule="auto"/>
        <w:ind w:left="357" w:hanging="357"/>
        <w:rPr>
          <w:rFonts w:ascii="Lato" w:hAnsi="Lato"/>
        </w:rPr>
      </w:pPr>
      <w:r w:rsidRPr="00714D5E">
        <w:rPr>
          <w:rFonts w:ascii="Lato" w:hAnsi="Lato" w:cs="Lato"/>
        </w:rPr>
        <w:t>Zapłata należności nastąpi na rachunek bankowy Wykonawcy: ………………………………………………………………………………………………………………………………….</w:t>
      </w:r>
    </w:p>
    <w:p w14:paraId="5975E540" w14:textId="77777777" w:rsidR="000F0722" w:rsidRPr="00714D5E" w:rsidRDefault="000F0722" w:rsidP="000F0722">
      <w:pPr>
        <w:widowControl w:val="0"/>
        <w:spacing w:after="0" w:line="360" w:lineRule="auto"/>
        <w:ind w:left="426"/>
        <w:jc w:val="center"/>
        <w:rPr>
          <w:sz w:val="24"/>
          <w:szCs w:val="24"/>
        </w:rPr>
      </w:pPr>
    </w:p>
    <w:p w14:paraId="1AE8A8AF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6.</w:t>
      </w:r>
    </w:p>
    <w:p w14:paraId="6A9C12A5" w14:textId="77777777" w:rsidR="000F0722" w:rsidRPr="00C840F5" w:rsidRDefault="000F0722" w:rsidP="000F0722">
      <w:pPr>
        <w:pStyle w:val="Akapitzlist"/>
        <w:widowControl w:val="0"/>
        <w:spacing w:after="0" w:line="360" w:lineRule="auto"/>
        <w:ind w:left="0"/>
        <w:contextualSpacing/>
        <w:jc w:val="both"/>
        <w:rPr>
          <w:rFonts w:ascii="Lato" w:hAnsi="Lato" w:cs="Lato"/>
          <w:sz w:val="24"/>
          <w:szCs w:val="24"/>
        </w:rPr>
      </w:pPr>
      <w:r w:rsidRPr="00714D5E">
        <w:rPr>
          <w:rFonts w:ascii="Lato" w:hAnsi="Lato" w:cs="Lato"/>
          <w:sz w:val="24"/>
          <w:szCs w:val="24"/>
        </w:rPr>
        <w:t>Podstawą wystawienia faktury jest podpisany przez Zamawiającego protokół odbioru prac.</w:t>
      </w:r>
    </w:p>
    <w:p w14:paraId="00843251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7.</w:t>
      </w:r>
    </w:p>
    <w:p w14:paraId="6A8AEFE4" w14:textId="77777777" w:rsidR="000F0722" w:rsidRPr="00714D5E" w:rsidRDefault="000F0722" w:rsidP="000F0722">
      <w:pPr>
        <w:pStyle w:val="Akapitzlist"/>
        <w:widowControl w:val="0"/>
        <w:spacing w:after="0" w:line="360" w:lineRule="auto"/>
        <w:ind w:left="0"/>
        <w:contextualSpacing/>
        <w:jc w:val="both"/>
        <w:rPr>
          <w:rFonts w:ascii="Lato" w:hAnsi="Lato" w:cs="Lato"/>
          <w:sz w:val="24"/>
          <w:szCs w:val="24"/>
        </w:rPr>
      </w:pPr>
      <w:r w:rsidRPr="00714D5E">
        <w:rPr>
          <w:rFonts w:ascii="Lato" w:hAnsi="Lato" w:cs="Lato"/>
          <w:sz w:val="24"/>
          <w:szCs w:val="24"/>
        </w:rPr>
        <w:t>Za dzień wypłaty uważa się dzień obciążenia rachunku Zamawiającego.</w:t>
      </w:r>
    </w:p>
    <w:p w14:paraId="6F21ECF2" w14:textId="77777777" w:rsidR="000F0722" w:rsidRPr="00714D5E" w:rsidRDefault="000F0722" w:rsidP="000F0722">
      <w:pPr>
        <w:pStyle w:val="Akapitzlist"/>
        <w:widowControl w:val="0"/>
        <w:spacing w:after="0" w:line="360" w:lineRule="auto"/>
        <w:ind w:left="0"/>
        <w:contextualSpacing/>
        <w:jc w:val="both"/>
        <w:rPr>
          <w:rFonts w:ascii="Lato" w:hAnsi="Lato"/>
          <w:sz w:val="24"/>
          <w:szCs w:val="24"/>
        </w:rPr>
      </w:pPr>
    </w:p>
    <w:p w14:paraId="038BF388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8.</w:t>
      </w:r>
    </w:p>
    <w:p w14:paraId="2B0A6660" w14:textId="77777777" w:rsidR="000F0722" w:rsidRPr="00714D5E" w:rsidRDefault="000F0722" w:rsidP="000F0722">
      <w:pPr>
        <w:widowControl w:val="0"/>
        <w:numPr>
          <w:ilvl w:val="0"/>
          <w:numId w:val="1"/>
        </w:numPr>
        <w:tabs>
          <w:tab w:val="clear" w:pos="708"/>
        </w:tabs>
        <w:spacing w:after="120" w:line="360" w:lineRule="auto"/>
        <w:ind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Zamawiający zastrzega sobie możliwość dochodzenia kar umownych w następujących przypadkach i wysokościach:</w:t>
      </w:r>
    </w:p>
    <w:p w14:paraId="49062CAB" w14:textId="77777777" w:rsidR="000F0722" w:rsidRPr="00714D5E" w:rsidRDefault="000F0722" w:rsidP="000F0722">
      <w:pPr>
        <w:widowControl w:val="0"/>
        <w:numPr>
          <w:ilvl w:val="0"/>
          <w:numId w:val="5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0,1 % wartości zlecenia za każdy dzień opóźnienia w wykonywaniu przedmiotu umowy,</w:t>
      </w:r>
    </w:p>
    <w:p w14:paraId="0CEC7404" w14:textId="77777777" w:rsidR="000F0722" w:rsidRPr="00714D5E" w:rsidRDefault="000F0722" w:rsidP="000F0722">
      <w:pPr>
        <w:widowControl w:val="0"/>
        <w:numPr>
          <w:ilvl w:val="0"/>
          <w:numId w:val="5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lastRenderedPageBreak/>
        <w:t>0,1 % wynagrodzenia za każdy dzień opóźnienia w usunięciu wad przedmiotu umowy liczony od uzgodnionego terminu usunięcia wady,</w:t>
      </w:r>
    </w:p>
    <w:p w14:paraId="662B7366" w14:textId="77777777" w:rsidR="000F0722" w:rsidRPr="00714D5E" w:rsidRDefault="000F0722" w:rsidP="000F0722">
      <w:pPr>
        <w:widowControl w:val="0"/>
        <w:numPr>
          <w:ilvl w:val="0"/>
          <w:numId w:val="5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10% wynagrodzenia w przypadku odstąpienia od umowy z przyczyn leżących po stronie Wykonawcy.</w:t>
      </w:r>
    </w:p>
    <w:p w14:paraId="2BF707DE" w14:textId="77777777" w:rsidR="000F0722" w:rsidRPr="00714D5E" w:rsidRDefault="000F0722" w:rsidP="000F0722">
      <w:pPr>
        <w:widowControl w:val="0"/>
        <w:numPr>
          <w:ilvl w:val="0"/>
          <w:numId w:val="5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500 zł za każdy przypadek niespełnienia przez Wykonawcę lub podwykonawcę wymogu zatrudnienia na podstawie umowy o pracę osób wykonujących czynności wskazanych w </w:t>
      </w:r>
      <w:r w:rsidRPr="00714D5E">
        <w:rPr>
          <w:rFonts w:cs="Times New Roman"/>
          <w:sz w:val="24"/>
          <w:szCs w:val="24"/>
        </w:rPr>
        <w:t>§</w:t>
      </w:r>
      <w:r w:rsidRPr="00714D5E">
        <w:rPr>
          <w:sz w:val="24"/>
          <w:szCs w:val="24"/>
        </w:rPr>
        <w:t xml:space="preserve"> 4.</w:t>
      </w:r>
    </w:p>
    <w:p w14:paraId="3EF59422" w14:textId="77777777" w:rsidR="000F0722" w:rsidRPr="00714D5E" w:rsidRDefault="000F0722" w:rsidP="000F0722">
      <w:pPr>
        <w:widowControl w:val="0"/>
        <w:numPr>
          <w:ilvl w:val="0"/>
          <w:numId w:val="5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500 zł w przypadku </w:t>
      </w:r>
      <w:r w:rsidRPr="00714D5E">
        <w:rPr>
          <w:rFonts w:cs="Arial"/>
          <w:sz w:val="24"/>
          <w:szCs w:val="24"/>
          <w:lang w:eastAsia="en-US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pracę, co traktowane będzie jako niespełnienie przez Wykonawcę lub podwykonawcę wymogu zatrudnienia na podstawie umowy o pracę osób wykonujących czynności wskazane w </w:t>
      </w:r>
      <w:r w:rsidRPr="00714D5E">
        <w:rPr>
          <w:rFonts w:cs="Times New Roman"/>
          <w:sz w:val="24"/>
          <w:szCs w:val="24"/>
          <w:lang w:eastAsia="en-US"/>
        </w:rPr>
        <w:t>§</w:t>
      </w:r>
      <w:r w:rsidRPr="00714D5E">
        <w:rPr>
          <w:rFonts w:cs="Arial"/>
          <w:sz w:val="24"/>
          <w:szCs w:val="24"/>
          <w:lang w:eastAsia="en-US"/>
        </w:rPr>
        <w:t> 4.</w:t>
      </w:r>
    </w:p>
    <w:p w14:paraId="6E40B6F0" w14:textId="77777777" w:rsidR="000F0722" w:rsidRPr="00714D5E" w:rsidRDefault="000F0722" w:rsidP="000F0722">
      <w:pPr>
        <w:widowControl w:val="0"/>
        <w:numPr>
          <w:ilvl w:val="0"/>
          <w:numId w:val="1"/>
        </w:numPr>
        <w:spacing w:after="120" w:line="360" w:lineRule="auto"/>
        <w:ind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zastrzega sobie prawo do dochodzenia kar umownych w następujących przypadkach i wysokościach:</w:t>
      </w:r>
    </w:p>
    <w:p w14:paraId="43B7062E" w14:textId="77777777" w:rsidR="000F0722" w:rsidRPr="00714D5E" w:rsidRDefault="000F0722" w:rsidP="000F0722">
      <w:pPr>
        <w:widowControl w:val="0"/>
        <w:numPr>
          <w:ilvl w:val="0"/>
          <w:numId w:val="4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10% wynagrodzenia w przypadku odstąpienia od umowy z przyczyn leżących po stronie Zamawiającego, za wyjątkiem okoliczności określonych w § 9 ust. 1 pkt a.</w:t>
      </w:r>
    </w:p>
    <w:p w14:paraId="5F74E940" w14:textId="77777777" w:rsidR="000F0722" w:rsidRPr="00714D5E" w:rsidRDefault="000F0722" w:rsidP="000F0722">
      <w:pPr>
        <w:widowControl w:val="0"/>
        <w:numPr>
          <w:ilvl w:val="0"/>
          <w:numId w:val="4"/>
        </w:numPr>
        <w:tabs>
          <w:tab w:val="clear" w:pos="0"/>
          <w:tab w:val="num" w:pos="-417"/>
        </w:tabs>
        <w:spacing w:after="120" w:line="360" w:lineRule="auto"/>
        <w:ind w:left="717"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odsetki ustawowe liczone za każdy dzień zwłoki w płatności faktury/rachunku końcowego.</w:t>
      </w:r>
    </w:p>
    <w:p w14:paraId="23253496" w14:textId="77777777" w:rsidR="000F0722" w:rsidRPr="00714D5E" w:rsidRDefault="000F0722" w:rsidP="000F0722">
      <w:pPr>
        <w:widowControl w:val="0"/>
        <w:numPr>
          <w:ilvl w:val="0"/>
          <w:numId w:val="1"/>
        </w:numPr>
        <w:spacing w:after="120" w:line="360" w:lineRule="auto"/>
        <w:ind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 przypadku nienależytego wykonania umowy określonego przez Zamawiającego lub nie wykonanie zobowiązań wynikających z niniejszej umowy strony mogą dochodzić roszczeń z tytułu szkód powstałych z nienależytego wykonania umowy bądź nie wykonania umowy.</w:t>
      </w:r>
    </w:p>
    <w:p w14:paraId="655F2D64" w14:textId="77777777" w:rsidR="000F0722" w:rsidRPr="00714D5E" w:rsidRDefault="000F0722" w:rsidP="000F0722">
      <w:pPr>
        <w:widowControl w:val="0"/>
        <w:numPr>
          <w:ilvl w:val="0"/>
          <w:numId w:val="1"/>
        </w:numPr>
        <w:spacing w:after="120" w:line="360" w:lineRule="auto"/>
        <w:ind w:hanging="357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wyraża zgodę na potrącenie kar umownych z przysługującego mu wynagrodzenia.</w:t>
      </w:r>
    </w:p>
    <w:p w14:paraId="0F5D3970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9.</w:t>
      </w:r>
    </w:p>
    <w:p w14:paraId="06712494" w14:textId="77777777" w:rsidR="000F0722" w:rsidRPr="00714D5E" w:rsidRDefault="000F0722" w:rsidP="000F0722">
      <w:pPr>
        <w:widowControl w:val="0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Zamawiającemu przysługuje prawo do odstąpienia od umowy, jeżeli:</w:t>
      </w:r>
    </w:p>
    <w:p w14:paraId="3D94FFA8" w14:textId="77777777" w:rsidR="000F0722" w:rsidRPr="00714D5E" w:rsidRDefault="000F0722" w:rsidP="000F0722">
      <w:pPr>
        <w:widowControl w:val="0"/>
        <w:numPr>
          <w:ilvl w:val="0"/>
          <w:numId w:val="2"/>
        </w:numPr>
        <w:tabs>
          <w:tab w:val="clear" w:pos="0"/>
          <w:tab w:val="num" w:pos="-273"/>
        </w:tabs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Wystąpią istotne zmiany okoliczności powodujące, że wykonanie umowy nie leży </w:t>
      </w:r>
      <w:r w:rsidRPr="00714D5E">
        <w:rPr>
          <w:sz w:val="24"/>
          <w:szCs w:val="24"/>
        </w:rPr>
        <w:lastRenderedPageBreak/>
        <w:t>w interesie publicznym, czego nie można było przewidzieć w chwili zawarcia umowy. Odstąpienie od umowy w tym wypadku może nastąpić w terminie 30 dni od daty powzięcia wiadomości o powyższych okolicznościach. W takim przypadku Wykonawca może żądać wyłącznie wynagrodzenia należnego za roboty wykonane do dnia odstąpienia od umowy.</w:t>
      </w:r>
    </w:p>
    <w:p w14:paraId="1820AB39" w14:textId="77777777" w:rsidR="000F0722" w:rsidRPr="00714D5E" w:rsidRDefault="000F0722" w:rsidP="000F0722">
      <w:pPr>
        <w:widowControl w:val="0"/>
        <w:numPr>
          <w:ilvl w:val="0"/>
          <w:numId w:val="2"/>
        </w:numPr>
        <w:tabs>
          <w:tab w:val="clear" w:pos="0"/>
          <w:tab w:val="num" w:pos="-273"/>
        </w:tabs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nie przystąpił do wykonania usługi tj. w sposób nieprzerwany nie realizuje umowy przez okres 5 dni roboczych co w ocenie Zamawiającego nie gwarantuje dotrzymania umownego terminu wykonania usługi.</w:t>
      </w:r>
    </w:p>
    <w:p w14:paraId="38555F5B" w14:textId="77777777" w:rsidR="000F0722" w:rsidRPr="00714D5E" w:rsidRDefault="000F0722" w:rsidP="000F0722">
      <w:pPr>
        <w:widowControl w:val="0"/>
        <w:numPr>
          <w:ilvl w:val="0"/>
          <w:numId w:val="2"/>
        </w:numPr>
        <w:tabs>
          <w:tab w:val="clear" w:pos="0"/>
          <w:tab w:val="num" w:pos="-273"/>
        </w:tabs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narusza przepisy bhp i p.poż. pomimo uwag i wniosków ze strony Zamawiającego.</w:t>
      </w:r>
    </w:p>
    <w:p w14:paraId="3E3801FF" w14:textId="77777777" w:rsidR="000F0722" w:rsidRPr="00714D5E" w:rsidRDefault="000F0722" w:rsidP="000F0722">
      <w:pPr>
        <w:widowControl w:val="0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Zamawiający zastrzega sobie prawo rozwiązania umowy w przypadku nieterminowego, nierzetelnego wykonywania przedmiotu umowy.</w:t>
      </w:r>
    </w:p>
    <w:p w14:paraId="05B1689C" w14:textId="77777777" w:rsidR="000F0722" w:rsidRPr="00714D5E" w:rsidRDefault="000F0722" w:rsidP="000F0722">
      <w:pPr>
        <w:widowControl w:val="0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 przypadku rozwiązania umowy Zamawiający dokona zapłaty wyłącznie za faktycznie zrealizowane usługi lub ich części. W przypadku wadliwego wykonania prac i braku ich poprawienia pomimo wezwania Zamawiającego, Zamawiający zastrzega sobie prawo wykonania zastępczego na koszt Wykonawcy.</w:t>
      </w:r>
    </w:p>
    <w:p w14:paraId="0206DB67" w14:textId="77777777" w:rsidR="000F0722" w:rsidRPr="00714D5E" w:rsidRDefault="000F0722" w:rsidP="000F0722">
      <w:pPr>
        <w:widowControl w:val="0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Wykonawca wyraża zgodę na potrącenie z należnego mu wynagrodzenia kosztów Wykonawstwa zastępczego.</w:t>
      </w:r>
    </w:p>
    <w:p w14:paraId="5C1BB0C5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10.</w:t>
      </w:r>
    </w:p>
    <w:p w14:paraId="2D5951CF" w14:textId="77777777" w:rsidR="000F0722" w:rsidRPr="00714D5E" w:rsidRDefault="000F0722" w:rsidP="000F0722">
      <w:pPr>
        <w:widowControl w:val="0"/>
        <w:numPr>
          <w:ilvl w:val="0"/>
          <w:numId w:val="11"/>
        </w:numPr>
        <w:tabs>
          <w:tab w:val="clear" w:pos="708"/>
          <w:tab w:val="num" w:pos="426"/>
        </w:tabs>
        <w:spacing w:after="120" w:line="360" w:lineRule="auto"/>
        <w:ind w:hanging="357"/>
        <w:jc w:val="both"/>
        <w:rPr>
          <w:sz w:val="24"/>
          <w:szCs w:val="24"/>
        </w:rPr>
      </w:pPr>
      <w:bookmarkStart w:id="2" w:name="_Hlk519677080"/>
      <w:r w:rsidRPr="00714D5E">
        <w:rPr>
          <w:sz w:val="24"/>
          <w:szCs w:val="24"/>
        </w:rPr>
        <w:t>Zamawiający przewiduje możliwość zmian postanowień zawartej umowy w stosunku do treści oferty, na podstawie, której dokonano wyboru Wykonawcy, w formie pisemnej pod rygorem nieważności, w następujących okolicznościach:</w:t>
      </w:r>
    </w:p>
    <w:p w14:paraId="56A42D51" w14:textId="77777777" w:rsidR="000F0722" w:rsidRPr="00714D5E" w:rsidRDefault="000F0722" w:rsidP="000F0722">
      <w:pPr>
        <w:widowControl w:val="0"/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Zmiany wynagrodzenia w przypadku zmiany stawek podatku VAT, wynikających z obowiązujących w tym zakresie przepisów.</w:t>
      </w:r>
    </w:p>
    <w:p w14:paraId="736B6253" w14:textId="77777777" w:rsidR="000F0722" w:rsidRPr="00714D5E" w:rsidRDefault="000F0722" w:rsidP="000F0722">
      <w:pPr>
        <w:widowControl w:val="0"/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Zmiany wynagrodzenia umownego w przypadku ograniczenia zakresu przedmiotowego umowy.</w:t>
      </w:r>
    </w:p>
    <w:p w14:paraId="79A80B8D" w14:textId="77777777" w:rsidR="000F0722" w:rsidRPr="00714D5E" w:rsidRDefault="000F0722" w:rsidP="000F0722">
      <w:pPr>
        <w:widowControl w:val="0"/>
        <w:numPr>
          <w:ilvl w:val="0"/>
          <w:numId w:val="16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z w:val="24"/>
          <w:szCs w:val="24"/>
        </w:rPr>
        <w:t xml:space="preserve">Zmiany zakresu umowy, z uwzględnieniem zapisu § 10 ust. 1 lit. b), w jakim realizacja Umowy jest niemożliwa do wykonania, wskutek okoliczności </w:t>
      </w:r>
      <w:r w:rsidRPr="00714D5E">
        <w:rPr>
          <w:sz w:val="24"/>
          <w:szCs w:val="24"/>
        </w:rPr>
        <w:lastRenderedPageBreak/>
        <w:t>niezależnych od stron Umowy, których nawet przy dołożeniu należytej staranności nie mogły one przewidzieć, w szczególności: zjawisk atmosferycznych wpływających na możliwość wystąpienia podtopień, lub innych zjawisk naturalnych lub wynikających z sił przyrody mających wpływ na brak dostępności poszczególnych obszarów podlegających Umowie.</w:t>
      </w:r>
    </w:p>
    <w:p w14:paraId="3ED014BD" w14:textId="77777777" w:rsidR="000F0722" w:rsidRPr="00714D5E" w:rsidRDefault="000F0722" w:rsidP="000F0722">
      <w:pPr>
        <w:widowControl w:val="0"/>
        <w:numPr>
          <w:ilvl w:val="0"/>
          <w:numId w:val="11"/>
        </w:numPr>
        <w:tabs>
          <w:tab w:val="clear" w:pos="708"/>
          <w:tab w:val="num" w:pos="426"/>
        </w:tabs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Ponadto Zamawiający dopuszcza możliwość zmian redakcyjnych umowy, zmian będących następstwem zmian danych zarówno jego jak i Wykonawcy, w tym ujawnionych w rejestrach publicznych (np. zmiana oznaczenia adresu, nazwy Wykonawcy, osoby uprawnionej do kontaktów) oraz innych zmian nie stanowiących zmian treści umowy w stosunku do treści oferty. W takiej sytuacji wprowadzenie do umowy stosownych zmian nie stanowiących zmian treści umowy w stosunku do treści oferty nie będzie wymagało zachowania formy pisemnej, a jedynie notatki/protokołu zatwierdzonego przez przedstawicieli obu stron.</w:t>
      </w:r>
    </w:p>
    <w:p w14:paraId="4FB85B85" w14:textId="77777777" w:rsidR="000F0722" w:rsidRPr="00C840F5" w:rsidRDefault="000F0722" w:rsidP="000F0722">
      <w:pPr>
        <w:widowControl w:val="0"/>
        <w:numPr>
          <w:ilvl w:val="0"/>
          <w:numId w:val="11"/>
        </w:numPr>
        <w:tabs>
          <w:tab w:val="clear" w:pos="708"/>
          <w:tab w:val="num" w:pos="426"/>
        </w:tabs>
        <w:spacing w:after="120" w:line="360" w:lineRule="auto"/>
        <w:ind w:hanging="357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Wszelkie zmiany wprowadzone do umowy dokonane będą z poszanowaniem obowiązków wynikających z przepisów prawa.</w:t>
      </w:r>
      <w:bookmarkEnd w:id="2"/>
    </w:p>
    <w:p w14:paraId="6E9BD461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§ 11.</w:t>
      </w:r>
    </w:p>
    <w:p w14:paraId="6B2F8FFC" w14:textId="77777777" w:rsidR="000F0722" w:rsidRPr="00714D5E" w:rsidRDefault="000F0722" w:rsidP="000F0722">
      <w:pPr>
        <w:widowControl w:val="0"/>
        <w:numPr>
          <w:ilvl w:val="1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W sprawach nieuregulowanych niniejszą umową stosuje się przepisy Kodeksu Cywilnego.</w:t>
      </w:r>
    </w:p>
    <w:p w14:paraId="1AB3B567" w14:textId="77777777" w:rsidR="000F0722" w:rsidRPr="00714D5E" w:rsidRDefault="000F0722" w:rsidP="000F0722">
      <w:pPr>
        <w:widowControl w:val="0"/>
        <w:numPr>
          <w:ilvl w:val="1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Zmiana postanowień niniejszej umowy może być dokonana wyłącznie pisemnie w formie aneksu za zgodą obu stron.</w:t>
      </w:r>
    </w:p>
    <w:p w14:paraId="7B42F7D2" w14:textId="77777777" w:rsidR="000F0722" w:rsidRPr="00714D5E" w:rsidRDefault="000F0722" w:rsidP="000F0722">
      <w:pPr>
        <w:widowControl w:val="0"/>
        <w:numPr>
          <w:ilvl w:val="1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Strony oświadczają, iż wynikające z niniejszej umowy sprawy sporne będą załatwiane polubownie w drodze uzgodnień i porozumień.</w:t>
      </w:r>
    </w:p>
    <w:p w14:paraId="532A3776" w14:textId="77777777" w:rsidR="000F0722" w:rsidRPr="00714D5E" w:rsidRDefault="000F0722" w:rsidP="000F0722">
      <w:pPr>
        <w:widowControl w:val="0"/>
        <w:numPr>
          <w:ilvl w:val="1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W przypadku braku możliwości polubownego rozstrzygnięcia sporów, właściwym dla rozpoznania sporów wynikłych na tle realizacji niniejszej umowy jest sąd powszechny właściwy dla siedziby Zamawiającego według prawa i procedury polskiej.</w:t>
      </w:r>
    </w:p>
    <w:p w14:paraId="159E9398" w14:textId="77777777" w:rsidR="000F0722" w:rsidRPr="00AC273A" w:rsidRDefault="000F0722" w:rsidP="000F0722">
      <w:pPr>
        <w:widowControl w:val="0"/>
        <w:numPr>
          <w:ilvl w:val="1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Językiem właściwym dla rozstrzygania sporów jest język polski.</w:t>
      </w:r>
    </w:p>
    <w:p w14:paraId="7F90ED01" w14:textId="77777777" w:rsidR="000F0722" w:rsidRDefault="000F0722" w:rsidP="000F0722">
      <w:pPr>
        <w:pStyle w:val="Tekstpodstawowywcity"/>
        <w:spacing w:line="360" w:lineRule="auto"/>
        <w:jc w:val="center"/>
        <w:rPr>
          <w:b/>
          <w:sz w:val="24"/>
          <w:szCs w:val="24"/>
        </w:rPr>
      </w:pPr>
    </w:p>
    <w:p w14:paraId="75E147CE" w14:textId="77777777" w:rsidR="000F0722" w:rsidRPr="00714D5E" w:rsidRDefault="000F0722" w:rsidP="000F0722">
      <w:pPr>
        <w:pStyle w:val="Tekstpodstawowywcity"/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lastRenderedPageBreak/>
        <w:t>§ 12.</w:t>
      </w:r>
    </w:p>
    <w:p w14:paraId="5E8CA132" w14:textId="77777777" w:rsidR="000F0722" w:rsidRPr="00714D5E" w:rsidRDefault="000F0722" w:rsidP="000F0722">
      <w:pPr>
        <w:widowControl w:val="0"/>
        <w:numPr>
          <w:ilvl w:val="0"/>
          <w:numId w:val="8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Integralną część umowy stanowią :</w:t>
      </w:r>
    </w:p>
    <w:p w14:paraId="5410E2A4" w14:textId="77777777" w:rsidR="000F0722" w:rsidRPr="00714D5E" w:rsidRDefault="000F0722" w:rsidP="000F0722">
      <w:pPr>
        <w:widowControl w:val="0"/>
        <w:numPr>
          <w:ilvl w:val="0"/>
          <w:numId w:val="3"/>
        </w:numPr>
        <w:spacing w:after="120" w:line="360" w:lineRule="auto"/>
        <w:ind w:left="851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ogłoszenie o postępowaniu w trybie przetargu,</w:t>
      </w:r>
    </w:p>
    <w:p w14:paraId="26D38180" w14:textId="77777777" w:rsidR="000F0722" w:rsidRPr="00714D5E" w:rsidRDefault="000F0722" w:rsidP="000F0722">
      <w:pPr>
        <w:widowControl w:val="0"/>
        <w:numPr>
          <w:ilvl w:val="0"/>
          <w:numId w:val="3"/>
        </w:numPr>
        <w:spacing w:after="120" w:line="360" w:lineRule="auto"/>
        <w:ind w:left="851"/>
        <w:jc w:val="both"/>
        <w:rPr>
          <w:sz w:val="24"/>
          <w:szCs w:val="24"/>
        </w:rPr>
      </w:pPr>
      <w:r w:rsidRPr="00714D5E">
        <w:rPr>
          <w:sz w:val="24"/>
          <w:szCs w:val="24"/>
        </w:rPr>
        <w:t>oferta Wykonawcy wraz z załącznikami.</w:t>
      </w:r>
    </w:p>
    <w:p w14:paraId="1B1BCFC3" w14:textId="77777777" w:rsidR="000F0722" w:rsidRPr="00714D5E" w:rsidRDefault="000F0722" w:rsidP="000F0722">
      <w:pPr>
        <w:widowControl w:val="0"/>
        <w:numPr>
          <w:ilvl w:val="0"/>
          <w:numId w:val="8"/>
        </w:numPr>
        <w:spacing w:after="120" w:line="360" w:lineRule="auto"/>
        <w:jc w:val="both"/>
        <w:rPr>
          <w:sz w:val="24"/>
          <w:szCs w:val="24"/>
        </w:rPr>
      </w:pPr>
      <w:r w:rsidRPr="00714D5E">
        <w:rPr>
          <w:spacing w:val="2"/>
          <w:sz w:val="24"/>
          <w:szCs w:val="24"/>
        </w:rPr>
        <w:t>Umowę sporządzono w dwóch jednobrzmiących egzemplarzach, po jednym egzemplarzu dla każdej ze stron.</w:t>
      </w:r>
    </w:p>
    <w:p w14:paraId="14FE3187" w14:textId="77777777" w:rsidR="000F0722" w:rsidRPr="00714D5E" w:rsidRDefault="000F0722" w:rsidP="000F0722">
      <w:pPr>
        <w:spacing w:after="120" w:line="360" w:lineRule="auto"/>
        <w:rPr>
          <w:spacing w:val="2"/>
          <w:sz w:val="24"/>
          <w:szCs w:val="24"/>
        </w:rPr>
      </w:pPr>
    </w:p>
    <w:p w14:paraId="76BEB8AB" w14:textId="77777777" w:rsidR="000F0722" w:rsidRPr="00714D5E" w:rsidRDefault="000F0722" w:rsidP="000F0722">
      <w:pPr>
        <w:spacing w:line="360" w:lineRule="auto"/>
        <w:jc w:val="center"/>
        <w:rPr>
          <w:sz w:val="24"/>
          <w:szCs w:val="24"/>
        </w:rPr>
      </w:pPr>
      <w:r w:rsidRPr="00714D5E">
        <w:rPr>
          <w:b/>
          <w:sz w:val="24"/>
          <w:szCs w:val="24"/>
        </w:rPr>
        <w:t>ZAMAWIAJĄCY:</w:t>
      </w:r>
      <w:r w:rsidRPr="00714D5E">
        <w:rPr>
          <w:b/>
          <w:sz w:val="24"/>
          <w:szCs w:val="24"/>
        </w:rPr>
        <w:tab/>
      </w:r>
      <w:r w:rsidRPr="00714D5E">
        <w:rPr>
          <w:b/>
          <w:sz w:val="24"/>
          <w:szCs w:val="24"/>
        </w:rPr>
        <w:tab/>
      </w:r>
      <w:r w:rsidRPr="00714D5E">
        <w:rPr>
          <w:b/>
          <w:sz w:val="24"/>
          <w:szCs w:val="24"/>
        </w:rPr>
        <w:tab/>
      </w:r>
      <w:r w:rsidRPr="00714D5E">
        <w:rPr>
          <w:b/>
          <w:sz w:val="24"/>
          <w:szCs w:val="24"/>
        </w:rPr>
        <w:tab/>
      </w:r>
      <w:r w:rsidRPr="00714D5E">
        <w:rPr>
          <w:b/>
          <w:sz w:val="24"/>
          <w:szCs w:val="24"/>
        </w:rPr>
        <w:tab/>
      </w:r>
      <w:r w:rsidRPr="00714D5E">
        <w:rPr>
          <w:b/>
          <w:sz w:val="24"/>
          <w:szCs w:val="24"/>
        </w:rPr>
        <w:tab/>
        <w:t>WYKONAWCA:</w:t>
      </w:r>
    </w:p>
    <w:p w14:paraId="0DBF73E8" w14:textId="77777777" w:rsidR="000F0722" w:rsidRPr="00714D5E" w:rsidRDefault="000F0722" w:rsidP="000F0722">
      <w:pPr>
        <w:spacing w:line="360" w:lineRule="auto"/>
        <w:rPr>
          <w:b/>
          <w:sz w:val="24"/>
          <w:szCs w:val="24"/>
        </w:rPr>
      </w:pPr>
    </w:p>
    <w:p w14:paraId="04CE4175" w14:textId="77777777" w:rsidR="000F0722" w:rsidRPr="00714D5E" w:rsidRDefault="000F0722" w:rsidP="000F0722">
      <w:pPr>
        <w:spacing w:line="360" w:lineRule="auto"/>
        <w:rPr>
          <w:sz w:val="24"/>
          <w:szCs w:val="24"/>
        </w:rPr>
      </w:pPr>
      <w:r w:rsidRPr="00714D5E">
        <w:rPr>
          <w:sz w:val="24"/>
          <w:szCs w:val="24"/>
        </w:rPr>
        <w:tab/>
        <w:t>……………………………………</w:t>
      </w:r>
      <w:r w:rsidRPr="00714D5E">
        <w:rPr>
          <w:sz w:val="24"/>
          <w:szCs w:val="24"/>
        </w:rPr>
        <w:tab/>
      </w:r>
      <w:r w:rsidRPr="00714D5E">
        <w:rPr>
          <w:sz w:val="24"/>
          <w:szCs w:val="24"/>
        </w:rPr>
        <w:tab/>
      </w:r>
      <w:r w:rsidRPr="00714D5E">
        <w:rPr>
          <w:sz w:val="24"/>
          <w:szCs w:val="24"/>
        </w:rPr>
        <w:tab/>
      </w:r>
      <w:r w:rsidRPr="00714D5E">
        <w:rPr>
          <w:sz w:val="24"/>
          <w:szCs w:val="24"/>
        </w:rPr>
        <w:tab/>
        <w:t>…………………………………………</w:t>
      </w:r>
    </w:p>
    <w:p w14:paraId="529691F2" w14:textId="31E91AAB" w:rsidR="000F0722" w:rsidRDefault="000F0722" w:rsidP="000F0722">
      <w:pPr>
        <w:spacing w:after="0" w:line="360" w:lineRule="auto"/>
      </w:pPr>
      <w:bookmarkStart w:id="3" w:name="_GoBack"/>
      <w:bookmarkEnd w:id="0"/>
      <w:bookmarkEnd w:id="3"/>
      <w:r>
        <w:t xml:space="preserve"> </w:t>
      </w:r>
    </w:p>
    <w:p w14:paraId="41ED26AD" w14:textId="77777777" w:rsidR="000F0722" w:rsidRDefault="000F0722"/>
    <w:sectPr w:rsidR="000F0722" w:rsidSect="00332AE5">
      <w:footerReference w:type="default" r:id="rId5"/>
      <w:footerReference w:type="first" r:id="rId6"/>
      <w:pgSz w:w="11906" w:h="16838"/>
      <w:pgMar w:top="907" w:right="1304" w:bottom="907" w:left="130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C222" w14:textId="77777777" w:rsidR="00990550" w:rsidRDefault="000F0722">
    <w:pPr>
      <w:pStyle w:val="Stopk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37</w:t>
    </w:r>
    <w:r>
      <w:rPr>
        <w:sz w:val="18"/>
        <w:szCs w:val="18"/>
      </w:rPr>
      <w:fldChar w:fldCharType="end"/>
    </w:r>
  </w:p>
  <w:p w14:paraId="75498EA8" w14:textId="77777777" w:rsidR="00990550" w:rsidRDefault="000F0722">
    <w:pPr>
      <w:pStyle w:val="Stopk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D1FF" w14:textId="77777777" w:rsidR="00DF5E27" w:rsidRDefault="000F0722" w:rsidP="00404C9A">
    <w:pPr>
      <w:pStyle w:val="Stopka"/>
      <w:rPr>
        <w:sz w:val="16"/>
        <w:szCs w:val="16"/>
      </w:rPr>
    </w:pPr>
  </w:p>
  <w:p w14:paraId="50EF0797" w14:textId="77777777" w:rsidR="00990550" w:rsidRDefault="000F0722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 ARABIC 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47</w:t>
    </w:r>
    <w:r>
      <w:rPr>
        <w:b/>
        <w:sz w:val="16"/>
        <w:szCs w:val="16"/>
      </w:rPr>
      <w:fldChar w:fldCharType="end"/>
    </w:r>
  </w:p>
  <w:p w14:paraId="7D0311AE" w14:textId="77777777" w:rsidR="00990550" w:rsidRDefault="000F0722">
    <w:pPr>
      <w:pStyle w:val="Stopka"/>
      <w:jc w:val="center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F58E3EE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szCs w:val="2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30"/>
      </w:pPr>
      <w:rPr>
        <w:rFonts w:hint="default"/>
        <w:szCs w:val="20"/>
      </w:rPr>
    </w:lvl>
    <w:lvl w:ilvl="2">
      <w:start w:val="1"/>
      <w:numFmt w:val="decimal"/>
      <w:lvlText w:val="%1.%2.%3)"/>
      <w:lvlJc w:val="left"/>
      <w:pPr>
        <w:tabs>
          <w:tab w:val="num" w:pos="1470"/>
        </w:tabs>
        <w:ind w:left="1470" w:hanging="720"/>
      </w:pPr>
      <w:rPr>
        <w:rFonts w:hint="default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  <w:szCs w:val="2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13"/>
    <w:multiLevelType w:val="multilevel"/>
    <w:tmpl w:val="3E7EE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3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1A"/>
    <w:multiLevelType w:val="multilevel"/>
    <w:tmpl w:val="E7D6AD4C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3BD12AF"/>
    <w:multiLevelType w:val="multilevel"/>
    <w:tmpl w:val="2C32F1B4"/>
    <w:name w:val="WW8Num3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C13707E"/>
    <w:multiLevelType w:val="hybridMultilevel"/>
    <w:tmpl w:val="C2B06CC8"/>
    <w:name w:val="WW8Num242"/>
    <w:lvl w:ilvl="0" w:tplc="EB26D89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5E0103"/>
    <w:multiLevelType w:val="hybridMultilevel"/>
    <w:tmpl w:val="8FEE2DA4"/>
    <w:lvl w:ilvl="0" w:tplc="599E7D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22"/>
    <w:rsid w:val="000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2024"/>
  <w15:chartTrackingRefBased/>
  <w15:docId w15:val="{0C8BD3E7-9437-499C-BD62-670F248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722"/>
    <w:pPr>
      <w:suppressAutoHyphens/>
      <w:spacing w:after="240" w:line="240" w:lineRule="exact"/>
    </w:pPr>
    <w:rPr>
      <w:rFonts w:ascii="Lato" w:eastAsia="Calibri" w:hAnsi="Lato" w:cs="Lato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0722"/>
    <w:pPr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bidi="hi-IN"/>
    </w:rPr>
  </w:style>
  <w:style w:type="character" w:customStyle="1" w:styleId="TekstpodstawowyZnak">
    <w:name w:val="Tekst podstawowy Znak"/>
    <w:basedOn w:val="Domylnaczcionkaakapitu"/>
    <w:link w:val="Tekstpodstawowy"/>
    <w:rsid w:val="000F0722"/>
    <w:rPr>
      <w:rFonts w:ascii="Times New Roman" w:eastAsia="SimSun" w:hAnsi="Times New Roman" w:cs="Mangal"/>
      <w:kern w:val="1"/>
      <w:sz w:val="24"/>
      <w:szCs w:val="24"/>
      <w:lang w:val="x-none" w:eastAsia="zh-CN" w:bidi="hi-IN"/>
    </w:rPr>
  </w:style>
  <w:style w:type="paragraph" w:styleId="Stopka">
    <w:name w:val="footer"/>
    <w:basedOn w:val="Normalny"/>
    <w:link w:val="StopkaZnak"/>
    <w:rsid w:val="000F072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722"/>
    <w:rPr>
      <w:rFonts w:ascii="Lato" w:eastAsia="Calibri" w:hAnsi="Lato" w:cs="Lato"/>
      <w:sz w:val="20"/>
      <w:lang w:eastAsia="zh-CN"/>
    </w:rPr>
  </w:style>
  <w:style w:type="paragraph" w:styleId="Akapitzlist">
    <w:name w:val="List Paragraph"/>
    <w:basedOn w:val="Normalny"/>
    <w:uiPriority w:val="34"/>
    <w:qFormat/>
    <w:rsid w:val="000F0722"/>
    <w:pPr>
      <w:spacing w:after="200" w:line="276" w:lineRule="auto"/>
      <w:ind w:left="720"/>
    </w:pPr>
    <w:rPr>
      <w:rFonts w:ascii="Calibri" w:hAnsi="Calibri" w:cs="Calibri"/>
      <w:kern w:val="1"/>
      <w:sz w:val="22"/>
    </w:rPr>
  </w:style>
  <w:style w:type="paragraph" w:styleId="Tekstpodstawowywcity">
    <w:name w:val="Body Text Indent"/>
    <w:basedOn w:val="Normalny"/>
    <w:link w:val="TekstpodstawowywcityZnak"/>
    <w:rsid w:val="000F07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F0722"/>
    <w:rPr>
      <w:rFonts w:ascii="Lato" w:eastAsia="Calibri" w:hAnsi="Lato" w:cs="La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2020-04-07T10:29:00Z</dcterms:created>
  <dcterms:modified xsi:type="dcterms:W3CDTF">2020-04-07T10:33:00Z</dcterms:modified>
</cp:coreProperties>
</file>