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EC" w:rsidRDefault="00652EEC" w:rsidP="00652EEC">
      <w:pPr>
        <w:pageBreakBefore/>
        <w:autoSpaceDE w:val="0"/>
        <w:spacing w:after="0" w:line="276" w:lineRule="auto"/>
        <w:jc w:val="right"/>
        <w:rPr>
          <w:rFonts w:cs="Calibri"/>
          <w:szCs w:val="20"/>
        </w:rPr>
      </w:pPr>
      <w:r>
        <w:rPr>
          <w:rFonts w:cs="Calibri"/>
          <w:b/>
          <w:szCs w:val="20"/>
        </w:rPr>
        <w:t>Załącznik nr 3 do zapytania ofertowego</w:t>
      </w:r>
    </w:p>
    <w:p w:rsidR="00652EEC" w:rsidRDefault="00652EEC" w:rsidP="00652EEC">
      <w:pPr>
        <w:autoSpaceDE w:val="0"/>
        <w:spacing w:after="0" w:line="276" w:lineRule="auto"/>
        <w:jc w:val="right"/>
        <w:rPr>
          <w:rFonts w:cs="Calibri"/>
          <w:szCs w:val="20"/>
        </w:rPr>
      </w:pPr>
    </w:p>
    <w:p w:rsidR="00652EEC" w:rsidRDefault="00652EEC" w:rsidP="00652EEC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  <w:u w:val="single"/>
        </w:rPr>
        <w:t>Minimalne wymagania systemu operacyjnego oraz pakietu biurowego.</w:t>
      </w:r>
    </w:p>
    <w:p w:rsidR="00652EEC" w:rsidRDefault="00652EEC" w:rsidP="00652EEC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:rsidR="00652EEC" w:rsidRDefault="00652EEC" w:rsidP="00652EEC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:rsidR="00652EEC" w:rsidRDefault="00652EEC" w:rsidP="00652EEC">
      <w:r>
        <w:t>Oferowany system operacyjny musi spełniać minimalnie poniższe wymagania: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Licencja na najnowszy stabilny system operacyjny musi być w pełni zgodna z warunkami licencjonowania producenta oprogramowania.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Interfejsy użytkownika dostępne w kilku językach do wyboru – minimum w Polskim i Angielskim,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 wymagane podanie nazwy strony serwera www.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Wbudowana zapora internetowa (firewall) dla ochrony połączeń internetowych; zintegrowana z systemem konsola do zarządzania ustawieniami zapory i regułami IP v4 i v6;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Wbudowane mechanizmy ochrony antywirusowej i przeciw złośliwemu oprogramowaniu z zapewnionymi bezpłatnymi aktualizacjami,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Zlokalizowane w języku polskim, co najmniej następujące elementy: menu, odtwarzacz multimediów, pomoc, komunikaty systemowe,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Graficzne środowisko instalacji i konfiguracji dostępne w języku polskim,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 xml:space="preserve">Wsparcie dla większości powszechnie używanych urządzeń peryferyjnych (drukarek, urządzeń sieciowych, standardów USB, </w:t>
      </w:r>
      <w:proofErr w:type="spellStart"/>
      <w:r>
        <w:t>Plug&amp;Play</w:t>
      </w:r>
      <w:proofErr w:type="spellEnd"/>
      <w:r>
        <w:t>, Wi-Fi),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Funkcjonalność automatycznej zmiany domyślnej drukarki w zależności od sieci, do której podłączony jest komputer,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Możliwość zarządzania stacją roboczą poprzez polityki grupowe – przez politykę Zamawiający rozumie zestaw reguł definiujących lub ograniczających funkcjonalność systemu lub aplikacji,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Rozbudowane, definiowalne polityki bezpieczeństwa – polityki dla systemu operacyjnego i dla wskazanych aplikacji,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Możliwość zdalnej automatycznej instalacji, konfiguracji, administrowania oraz aktualizowania systemu, zgodnie z określonymi uprawnieniami poprzez polityki grupowe,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Zabezpieczony hasłem hierarchiczny dostęp do systemu, konta i profile użytkowników zarządzane zdalnie; praca systemu w trybie ochrony kont użytkowników.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Zintegrowany z systemem operacyjnym moduł synchronizacji komputera z urządzeniami zewnętrznymi.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Mechanizmy logowania w oparciu o:</w:t>
      </w:r>
    </w:p>
    <w:p w:rsidR="00652EEC" w:rsidRDefault="00652EEC" w:rsidP="00652EEC">
      <w:pPr>
        <w:spacing w:after="0"/>
      </w:pPr>
      <w:r>
        <w:tab/>
        <w:t>a. Login i hasło,</w:t>
      </w:r>
    </w:p>
    <w:p w:rsidR="00652EEC" w:rsidRDefault="00652EEC" w:rsidP="00652EEC">
      <w:pPr>
        <w:spacing w:after="0"/>
      </w:pPr>
      <w:r>
        <w:tab/>
        <w:t>b. Karty z certyfikatami (</w:t>
      </w:r>
      <w:proofErr w:type="spellStart"/>
      <w:r>
        <w:t>smartcard</w:t>
      </w:r>
      <w:proofErr w:type="spellEnd"/>
      <w:r>
        <w:t>),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Wsparcie do uwierzytelnienia urządzenia na bazie certyfikatu,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Wsparcie dla algorytmów Suite B (RFC 4869),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 xml:space="preserve">Wsparcie wbudowanej zapory ogniowej dla Internet </w:t>
      </w:r>
      <w:proofErr w:type="spellStart"/>
      <w:r>
        <w:t>Key</w:t>
      </w:r>
      <w:proofErr w:type="spellEnd"/>
      <w:r>
        <w:t xml:space="preserve"> Exchange v. 2 (IKEv2) dla warstwy transportowej </w:t>
      </w:r>
      <w:proofErr w:type="spellStart"/>
      <w:r>
        <w:t>Ipsec</w:t>
      </w:r>
      <w:proofErr w:type="spellEnd"/>
      <w:r>
        <w:t>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Wbudowane narzędzia służące do administracji, do wykonywania kopii zapasowych polityk i ich odtwarzania oraz generowania raportów z ustawień polityk;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Wsparcie dla środowisk Java i .NET Framework 4.x – możliwość uruchomienia aplikacji działających we wskazanych środowiskach,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 xml:space="preserve">Wsparcie dla JScript i </w:t>
      </w:r>
      <w:proofErr w:type="spellStart"/>
      <w:r>
        <w:t>VBScript</w:t>
      </w:r>
      <w:proofErr w:type="spellEnd"/>
      <w:r>
        <w:t xml:space="preserve"> – możliwość uruchamiania interpretera poleceń,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Zdalna pomoc i współdzielenie aplikacji – możliwość zdalnego przejęcia sesji zalogowanego użytkownika celem rozwiązania problemu z komputerem,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lastRenderedPageBreak/>
        <w:t xml:space="preserve">Transakcyjny system plików pozwalający na stosowanie przydziałów (ang. </w:t>
      </w:r>
      <w:proofErr w:type="spellStart"/>
      <w:r>
        <w:t>quota</w:t>
      </w:r>
      <w:proofErr w:type="spellEnd"/>
      <w:r>
        <w:t>) na dysku dla użytkowników oraz zapewniający większą niezawodność i pozwalający tworzyć kopie zapasowe,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Zarządzanie kontami użytkowników sieci oraz urządzeniami sieciowymi tj. drukarki, modemy, woluminy dyskowe, usługi katalogowe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Oprogramowanie dla tworzenia kopii zapasowych (Backup); automatyczne wykonywanie kopii plików z możliwością automatycznego przywrócenia wersji wcześniejszej,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Możliwość przywracania obrazu plików systemowych do uprzednio zapisanej postaci,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Identyfikacja sieci komputerowych, do których jest podłączony system operacyjny, zapamiętywanie ustawień i przypisywanie do min. 3 kategorii bezpieczeństwa,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Możliwość blokowania lub dopuszczania dowolnych urządzeń peryferyjnych za pomocą polityk grupowych (np. przy użyciu numerów identyfikacyjnych sprzętu),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 xml:space="preserve">Wbudowany mechanizm wirtualizacji typu </w:t>
      </w:r>
      <w:proofErr w:type="spellStart"/>
      <w:r>
        <w:t>hypervisor</w:t>
      </w:r>
      <w:proofErr w:type="spellEnd"/>
      <w:r>
        <w:t>, umożliwiający, zgodnie z uprawnieniami licencyjnymi, uruchomienie do 4 maszyn wirtualnych,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Mechanizm szyfrowania dysków wewnętrznych i zewnętrznych z możliwością szyfrowania ograniczonego do danych użytkownika,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Wbudowane w system narzędzie do szyfrowania dysków przenośnych, z możliwością centralnego zarządzania poprzez polityki grupowe, pozwalające na wymuszenie szyfrowania dysków przenośnych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</w:pPr>
      <w:r>
        <w:t>Możliwość tworzenia i przechowywania kopii zapasowych kluczy odzyskiwania do szyfrowania partycji w usługach katalogowych.</w:t>
      </w:r>
    </w:p>
    <w:p w:rsidR="00652EEC" w:rsidRDefault="00652EEC" w:rsidP="00652EEC">
      <w:pPr>
        <w:widowControl w:val="0"/>
        <w:numPr>
          <w:ilvl w:val="0"/>
          <w:numId w:val="1"/>
        </w:numPr>
        <w:spacing w:after="0" w:line="240" w:lineRule="auto"/>
        <w:rPr>
          <w:rFonts w:cs="Calibri"/>
          <w:bCs/>
          <w:szCs w:val="20"/>
        </w:rPr>
      </w:pPr>
      <w:r>
        <w:t xml:space="preserve">Możliwość nieodpłatnego instalowania dodatkowych języków interfejsu systemu operacyjnego oraz możliwość zmiany języka bez konieczności </w:t>
      </w:r>
      <w:proofErr w:type="spellStart"/>
      <w:r>
        <w:t>reinstalacji</w:t>
      </w:r>
      <w:proofErr w:type="spellEnd"/>
      <w:r>
        <w:t xml:space="preserve"> systemu.</w:t>
      </w:r>
    </w:p>
    <w:p w:rsidR="00652EEC" w:rsidRDefault="00652EEC" w:rsidP="00652EEC">
      <w:pPr>
        <w:pBdr>
          <w:bottom w:val="single" w:sz="4" w:space="1" w:color="000000"/>
        </w:pBdr>
        <w:autoSpaceDE w:val="0"/>
        <w:spacing w:after="0" w:line="276" w:lineRule="auto"/>
        <w:jc w:val="both"/>
        <w:rPr>
          <w:rFonts w:cs="Calibri"/>
          <w:bCs/>
          <w:szCs w:val="20"/>
        </w:rPr>
      </w:pPr>
    </w:p>
    <w:p w:rsidR="00652EEC" w:rsidRDefault="00652EEC" w:rsidP="00652EEC">
      <w:r>
        <w:t>Oferowany pakiet biurowy musi spełniać minimalnie poniższe wymagania:</w:t>
      </w:r>
    </w:p>
    <w:p w:rsidR="00652EEC" w:rsidRDefault="00652EEC" w:rsidP="00652EEC">
      <w:pPr>
        <w:widowControl w:val="0"/>
        <w:numPr>
          <w:ilvl w:val="0"/>
          <w:numId w:val="2"/>
        </w:numPr>
        <w:spacing w:after="0" w:line="240" w:lineRule="auto"/>
      </w:pPr>
      <w:r>
        <w:t>Licencja wieczysta na najnowszy pakiet biurowy musi być w pełni zgodna z warunkami licencjonowania producenta oprogramowania,</w:t>
      </w:r>
    </w:p>
    <w:p w:rsidR="00652EEC" w:rsidRDefault="00652EEC" w:rsidP="00652EEC">
      <w:pPr>
        <w:widowControl w:val="0"/>
        <w:numPr>
          <w:ilvl w:val="0"/>
          <w:numId w:val="2"/>
        </w:numPr>
        <w:spacing w:after="0" w:line="240" w:lineRule="auto"/>
      </w:pPr>
      <w:r>
        <w:t>Wersja językowa: Pełna polska wersja językowa interfejsu użytkownika,</w:t>
      </w:r>
    </w:p>
    <w:p w:rsidR="00652EEC" w:rsidRDefault="00652EEC" w:rsidP="00652EEC">
      <w:pPr>
        <w:widowControl w:val="0"/>
        <w:numPr>
          <w:ilvl w:val="0"/>
          <w:numId w:val="2"/>
        </w:numPr>
        <w:spacing w:after="0" w:line="240" w:lineRule="auto"/>
      </w:pPr>
      <w:r>
        <w:t>Oprogramowanie musi umożliwiać dostosowanie dokumentów i szablonów do potrzeb instytucji oraz udostępniać narzędzia umożliwiające dystrybucję odpowiednich szablonów do właściwych odbiorców,</w:t>
      </w:r>
    </w:p>
    <w:p w:rsidR="00652EEC" w:rsidRDefault="00652EEC" w:rsidP="00652EEC">
      <w:pPr>
        <w:widowControl w:val="0"/>
        <w:numPr>
          <w:ilvl w:val="0"/>
          <w:numId w:val="2"/>
        </w:numPr>
        <w:spacing w:after="0" w:line="240" w:lineRule="auto"/>
      </w:pPr>
      <w:r>
        <w:t>W skład oprogramowania muszą wchodzić narzędzia programistyczne umożliwiające automatyzację pracy i wymianę danych pomiędzy dokumentami i aplikacjami (język makropoleceń, język skryptowy),</w:t>
      </w:r>
    </w:p>
    <w:p w:rsidR="00652EEC" w:rsidRDefault="00652EEC" w:rsidP="00652EEC">
      <w:pPr>
        <w:widowControl w:val="0"/>
        <w:numPr>
          <w:ilvl w:val="0"/>
          <w:numId w:val="2"/>
        </w:numPr>
        <w:spacing w:after="0" w:line="240" w:lineRule="auto"/>
      </w:pPr>
      <w:r>
        <w:t>Do aplikacji musi być dostępna pełna dokumentacja w języku polskim,</w:t>
      </w:r>
    </w:p>
    <w:p w:rsidR="00652EEC" w:rsidRDefault="00652EEC" w:rsidP="00652EEC">
      <w:pPr>
        <w:widowControl w:val="0"/>
        <w:numPr>
          <w:ilvl w:val="0"/>
          <w:numId w:val="2"/>
        </w:numPr>
        <w:spacing w:after="0" w:line="240" w:lineRule="auto"/>
      </w:pPr>
      <w:r>
        <w:t>Pakiet zintegrowanych aplikacji biurowych musi zawierać:</w:t>
      </w:r>
    </w:p>
    <w:p w:rsidR="00652EEC" w:rsidRDefault="00652EEC" w:rsidP="00652EEC">
      <w:pPr>
        <w:spacing w:after="0"/>
        <w:ind w:left="709"/>
      </w:pPr>
      <w:r>
        <w:t>– edytor tekstu,</w:t>
      </w:r>
    </w:p>
    <w:p w:rsidR="00652EEC" w:rsidRDefault="00652EEC" w:rsidP="00652EEC">
      <w:pPr>
        <w:spacing w:after="0"/>
        <w:ind w:left="709"/>
      </w:pPr>
      <w:r>
        <w:t>– arkusz kalkulacyjny,</w:t>
      </w:r>
    </w:p>
    <w:p w:rsidR="00652EEC" w:rsidRDefault="00652EEC" w:rsidP="00652EEC">
      <w:pPr>
        <w:spacing w:after="0"/>
        <w:ind w:left="709"/>
      </w:pPr>
      <w:r>
        <w:t>– narzędzie do przygotowywania i prowadzenia prezentacji,</w:t>
      </w:r>
    </w:p>
    <w:p w:rsidR="00652EEC" w:rsidRDefault="00652EEC" w:rsidP="00652EEC">
      <w:pPr>
        <w:spacing w:after="0"/>
        <w:ind w:left="709"/>
      </w:pPr>
      <w:r>
        <w:t>– narzędzie do tworzenia drukowanych materiałów informacyjnych,</w:t>
      </w:r>
    </w:p>
    <w:p w:rsidR="00652EEC" w:rsidRDefault="00652EEC" w:rsidP="00652EEC">
      <w:pPr>
        <w:spacing w:after="0"/>
        <w:ind w:left="709"/>
      </w:pPr>
      <w:r>
        <w:t>– narzędzie zarządzania informacją prywatą (pocztą elektroniczną, kalendarzem, kontaktami i zadaniami),</w:t>
      </w:r>
    </w:p>
    <w:p w:rsidR="00652EEC" w:rsidRDefault="00652EEC" w:rsidP="00652EEC">
      <w:pPr>
        <w:spacing w:after="0"/>
        <w:ind w:left="709"/>
      </w:pPr>
      <w:r>
        <w:t>– narzędzie do tworzenia notatek przy pomocy klawiatury lub notatek odręcznych na ekranie urządzenia typu tablet PC z mechanizmem OCR.</w:t>
      </w:r>
    </w:p>
    <w:p w:rsidR="00652EEC" w:rsidRDefault="00652EEC" w:rsidP="00652EEC">
      <w:pPr>
        <w:widowControl w:val="0"/>
        <w:numPr>
          <w:ilvl w:val="0"/>
          <w:numId w:val="2"/>
        </w:numPr>
        <w:spacing w:after="0" w:line="240" w:lineRule="auto"/>
      </w:pPr>
      <w:r>
        <w:t>Minimalna wymagana funkcjonalność dotycząca edytora tekstu:</w:t>
      </w:r>
    </w:p>
    <w:p w:rsidR="00652EEC" w:rsidRDefault="00652EEC" w:rsidP="00652EEC">
      <w:pPr>
        <w:spacing w:after="0"/>
        <w:ind w:left="709"/>
      </w:pPr>
      <w:r>
        <w:t>• edycja i formatowanie tekstu w języku polskim wraz z obsługą języka polskiego w zakresie sprawdzania pisowni i poprawności gramatycznej oraz funkcjonalnością słownika wyrazów bliskoznacznych i autokorekty,</w:t>
      </w:r>
    </w:p>
    <w:p w:rsidR="00652EEC" w:rsidRDefault="00652EEC" w:rsidP="00652EEC">
      <w:pPr>
        <w:spacing w:after="0"/>
        <w:ind w:left="709"/>
      </w:pPr>
      <w:r>
        <w:t>• wstawianie oraz formatowanie tabel,</w:t>
      </w:r>
    </w:p>
    <w:p w:rsidR="00652EEC" w:rsidRDefault="00652EEC" w:rsidP="00652EEC">
      <w:pPr>
        <w:spacing w:after="0"/>
        <w:ind w:left="709"/>
      </w:pPr>
      <w:r>
        <w:t>• wstawianie oraz formatowanie obiektów graficznych,</w:t>
      </w:r>
    </w:p>
    <w:p w:rsidR="00652EEC" w:rsidRDefault="00652EEC" w:rsidP="00652EEC">
      <w:pPr>
        <w:spacing w:after="0"/>
        <w:ind w:left="709"/>
      </w:pPr>
      <w:r>
        <w:t>• wstawianie wykresów i tabel z arkusza kalkulacyjnego (wliczając tabele przestawne),</w:t>
      </w:r>
    </w:p>
    <w:p w:rsidR="00652EEC" w:rsidRDefault="00652EEC" w:rsidP="00652EEC">
      <w:pPr>
        <w:spacing w:after="0"/>
        <w:ind w:left="709"/>
      </w:pPr>
      <w:r>
        <w:t>• automatyczne numerowanie rozdziałów, punktów, akapitów, tabel i rysunków,</w:t>
      </w:r>
    </w:p>
    <w:p w:rsidR="00652EEC" w:rsidRDefault="00652EEC" w:rsidP="00652EEC">
      <w:pPr>
        <w:spacing w:after="0"/>
        <w:ind w:left="709"/>
      </w:pPr>
      <w:r>
        <w:t>• automatyczne tworzenie spisów treści,</w:t>
      </w:r>
    </w:p>
    <w:p w:rsidR="00652EEC" w:rsidRDefault="00652EEC" w:rsidP="00652EEC">
      <w:pPr>
        <w:spacing w:after="0"/>
        <w:ind w:left="709"/>
      </w:pPr>
      <w:r>
        <w:t>• formatowanie nagłówków i stopek stron,</w:t>
      </w:r>
    </w:p>
    <w:p w:rsidR="00652EEC" w:rsidRDefault="00652EEC" w:rsidP="00652EEC">
      <w:pPr>
        <w:spacing w:after="0"/>
        <w:ind w:left="709"/>
      </w:pPr>
      <w:r>
        <w:t>• sprawdzanie pisowni w języku polskim,</w:t>
      </w:r>
    </w:p>
    <w:p w:rsidR="00652EEC" w:rsidRDefault="00652EEC" w:rsidP="00652EEC">
      <w:pPr>
        <w:spacing w:after="0"/>
        <w:ind w:left="709"/>
      </w:pPr>
      <w:r>
        <w:t>• śledzenie zmian wprowadzonych przez użytkowników,</w:t>
      </w:r>
    </w:p>
    <w:p w:rsidR="00652EEC" w:rsidRDefault="00652EEC" w:rsidP="00652EEC">
      <w:pPr>
        <w:spacing w:after="0"/>
        <w:ind w:left="709"/>
      </w:pPr>
      <w:r>
        <w:t>• nagrywanie, tworzenie i edycję makr automatyzujących wykonywanie czynności,</w:t>
      </w:r>
    </w:p>
    <w:p w:rsidR="00652EEC" w:rsidRDefault="00652EEC" w:rsidP="00652EEC">
      <w:pPr>
        <w:spacing w:after="0"/>
        <w:ind w:left="709"/>
      </w:pPr>
      <w:r>
        <w:lastRenderedPageBreak/>
        <w:t>• określenie układu strony (pionowa/pozioma),</w:t>
      </w:r>
    </w:p>
    <w:p w:rsidR="00652EEC" w:rsidRDefault="00652EEC" w:rsidP="00652EEC">
      <w:pPr>
        <w:spacing w:after="0"/>
        <w:ind w:left="709"/>
      </w:pPr>
      <w:r>
        <w:t>• wykonywanie korespondencji seryjnej bazując na danych adresowych pochodzących z arkusza kalkulacyjnego i z narzędzia do zarządzania informacją prywatną,</w:t>
      </w:r>
    </w:p>
    <w:p w:rsidR="00652EEC" w:rsidRDefault="00652EEC" w:rsidP="00652EEC">
      <w:pPr>
        <w:spacing w:after="0"/>
        <w:ind w:left="709"/>
      </w:pPr>
      <w:r>
        <w:t>• zabezpieczenie dokumentów hasłem przed odczytem oraz przed wprowadzaniem modyfikacji.</w:t>
      </w:r>
    </w:p>
    <w:p w:rsidR="00652EEC" w:rsidRDefault="00652EEC" w:rsidP="00652EEC">
      <w:pPr>
        <w:widowControl w:val="0"/>
        <w:numPr>
          <w:ilvl w:val="0"/>
          <w:numId w:val="2"/>
        </w:numPr>
        <w:spacing w:after="0" w:line="240" w:lineRule="auto"/>
      </w:pPr>
      <w:r>
        <w:t>Minimalna wymagana funkcjonalność dotycząca arkusza kalkulacyjnego:</w:t>
      </w:r>
    </w:p>
    <w:p w:rsidR="00652EEC" w:rsidRDefault="00652EEC" w:rsidP="00652EEC">
      <w:pPr>
        <w:spacing w:after="0"/>
        <w:ind w:left="709"/>
      </w:pPr>
      <w:r>
        <w:t>• tworzenie raportów tabelarycznych,</w:t>
      </w:r>
    </w:p>
    <w:p w:rsidR="00652EEC" w:rsidRDefault="00652EEC" w:rsidP="00652EEC">
      <w:pPr>
        <w:spacing w:after="0"/>
        <w:ind w:left="709"/>
      </w:pPr>
      <w:r>
        <w:t>• tworzenie wykresów liniowych (wraz z linią trendu), słupkowych, kołowych,</w:t>
      </w:r>
    </w:p>
    <w:p w:rsidR="00652EEC" w:rsidRDefault="00652EEC" w:rsidP="00652EEC">
      <w:pPr>
        <w:spacing w:after="0"/>
        <w:ind w:left="709"/>
      </w:pPr>
      <w:r>
        <w:t>• tworzenie arkuszy kalkulacyjnych zawierających teksty, dane liczbowe oraz formuły przeprowadzające operacje matematyczne, logiczne, tekstowe, statystyczne oraz operacje na danych finansowych i na miarach czasu,</w:t>
      </w:r>
    </w:p>
    <w:p w:rsidR="00652EEC" w:rsidRDefault="00652EEC" w:rsidP="00652EEC">
      <w:pPr>
        <w:spacing w:after="0"/>
        <w:ind w:left="709"/>
      </w:pPr>
      <w:r>
        <w:t xml:space="preserve">• tworzenie raportów z zewnętrznych źródeł danych (inne arkusze kalkulacyjne,  pliki tekstowe, pliki XML, </w:t>
      </w:r>
      <w:proofErr w:type="spellStart"/>
      <w:r>
        <w:t>webservice</w:t>
      </w:r>
      <w:proofErr w:type="spellEnd"/>
      <w:r>
        <w:t>),</w:t>
      </w:r>
    </w:p>
    <w:p w:rsidR="00652EEC" w:rsidRDefault="00652EEC" w:rsidP="00652EEC">
      <w:pPr>
        <w:spacing w:after="0"/>
        <w:ind w:left="709"/>
      </w:pPr>
      <w:r>
        <w:t>• tworzenie raportów tabeli przestawnych umożliwiających dynamiczną zmianę wymiarów oraz wykresów bazujących na danych z tabeli przestawnych,</w:t>
      </w:r>
    </w:p>
    <w:p w:rsidR="00652EEC" w:rsidRDefault="00652EEC" w:rsidP="00652EEC">
      <w:pPr>
        <w:spacing w:after="0"/>
        <w:ind w:left="709"/>
      </w:pPr>
      <w:r>
        <w:t>• wyszukiwanie i zmianę danych,</w:t>
      </w:r>
    </w:p>
    <w:p w:rsidR="00652EEC" w:rsidRDefault="00652EEC" w:rsidP="00652EEC">
      <w:pPr>
        <w:spacing w:after="0"/>
        <w:ind w:left="709"/>
      </w:pPr>
      <w:r>
        <w:t>• wykonywanie analiz danych przy użyciu formatowania warunkowego,</w:t>
      </w:r>
    </w:p>
    <w:p w:rsidR="00652EEC" w:rsidRDefault="00652EEC" w:rsidP="00652EEC">
      <w:pPr>
        <w:spacing w:after="0"/>
        <w:ind w:left="709"/>
      </w:pPr>
      <w:r>
        <w:t>• nazywanie komórek arkusza i odwoływanie się w formułach po takiej nazwie,</w:t>
      </w:r>
    </w:p>
    <w:p w:rsidR="00652EEC" w:rsidRDefault="00652EEC" w:rsidP="00652EEC">
      <w:pPr>
        <w:spacing w:after="0"/>
        <w:ind w:left="709"/>
      </w:pPr>
      <w:r>
        <w:t>• nagrywanie, tworzenie i edycję makr automatyzujących wykonywanie czynności,</w:t>
      </w:r>
    </w:p>
    <w:p w:rsidR="00652EEC" w:rsidRDefault="00652EEC" w:rsidP="00652EEC">
      <w:pPr>
        <w:spacing w:after="0"/>
        <w:ind w:left="709"/>
      </w:pPr>
      <w:r>
        <w:t>• formatowanie czasu, daty i wartości finansowych z polskich formatem,</w:t>
      </w:r>
    </w:p>
    <w:p w:rsidR="00652EEC" w:rsidRDefault="00652EEC" w:rsidP="00652EEC">
      <w:pPr>
        <w:spacing w:after="0"/>
        <w:ind w:left="709"/>
      </w:pPr>
      <w:r>
        <w:t>• zapis wielu arkuszy kalkulacyjnych w jednym pliku,</w:t>
      </w:r>
    </w:p>
    <w:p w:rsidR="00652EEC" w:rsidRDefault="00652EEC" w:rsidP="00652EEC">
      <w:pPr>
        <w:spacing w:after="0"/>
        <w:ind w:left="709"/>
      </w:pPr>
      <w:r>
        <w:t>• zabezpieczenie dokumentów hasłem przed odczytem, oraz przed wprowadzaniem modyfikacji.</w:t>
      </w:r>
    </w:p>
    <w:p w:rsidR="00652EEC" w:rsidRDefault="00652EEC" w:rsidP="00652EEC">
      <w:pPr>
        <w:widowControl w:val="0"/>
        <w:numPr>
          <w:ilvl w:val="0"/>
          <w:numId w:val="2"/>
        </w:numPr>
        <w:spacing w:after="0" w:line="240" w:lineRule="auto"/>
      </w:pPr>
      <w:r>
        <w:t>Minimalna wymagana funkcjonalność dotycząca narzędzia do przygotowania i prowadzenia prezentacji:</w:t>
      </w:r>
    </w:p>
    <w:p w:rsidR="00652EEC" w:rsidRDefault="00652EEC" w:rsidP="00652EEC">
      <w:pPr>
        <w:spacing w:after="0"/>
        <w:ind w:left="709"/>
      </w:pPr>
      <w:r>
        <w:t>• przygotowanie prezentacji multimedialnych, które będą prezentowane przy użyciu projektora multimedialnego,</w:t>
      </w:r>
    </w:p>
    <w:p w:rsidR="00652EEC" w:rsidRDefault="00652EEC" w:rsidP="00652EEC">
      <w:pPr>
        <w:spacing w:after="0"/>
        <w:ind w:left="709"/>
      </w:pPr>
      <w:r>
        <w:t>• drukowanie w formacie umożliwiającym robienie notatek,</w:t>
      </w:r>
    </w:p>
    <w:p w:rsidR="00652EEC" w:rsidRDefault="00652EEC" w:rsidP="00652EEC">
      <w:pPr>
        <w:spacing w:after="0"/>
        <w:ind w:left="709"/>
      </w:pPr>
      <w:r>
        <w:t>• zapisanie jako prezentacja tylko do odczytu,</w:t>
      </w:r>
    </w:p>
    <w:p w:rsidR="00652EEC" w:rsidRDefault="00652EEC" w:rsidP="00652EEC">
      <w:pPr>
        <w:spacing w:after="0"/>
        <w:ind w:left="709"/>
      </w:pPr>
      <w:r>
        <w:t>• nagrywanie narracji i dołączanie jej do prezentacji,</w:t>
      </w:r>
    </w:p>
    <w:p w:rsidR="00652EEC" w:rsidRDefault="00652EEC" w:rsidP="00652EEC">
      <w:pPr>
        <w:spacing w:after="0"/>
        <w:ind w:left="709"/>
      </w:pPr>
      <w:r>
        <w:t>• opatrywanie slajdów notatkami dla prezentera,</w:t>
      </w:r>
    </w:p>
    <w:p w:rsidR="00652EEC" w:rsidRDefault="00652EEC" w:rsidP="00652EEC">
      <w:pPr>
        <w:spacing w:after="0"/>
        <w:ind w:left="709"/>
      </w:pPr>
      <w:r>
        <w:t>• umieszczanie i formatowanie tekstów, obiektów graficznych, tabel, nagrań dźwiękowych i wideo,</w:t>
      </w:r>
    </w:p>
    <w:p w:rsidR="00652EEC" w:rsidRDefault="00652EEC" w:rsidP="00652EEC">
      <w:pPr>
        <w:spacing w:after="0"/>
        <w:ind w:left="709"/>
      </w:pPr>
      <w:r>
        <w:t>• umieszczanie tabeli i wykresów pochodzących z arkusza kalkulacyjnego,</w:t>
      </w:r>
    </w:p>
    <w:p w:rsidR="00652EEC" w:rsidRDefault="00652EEC" w:rsidP="00652EEC">
      <w:pPr>
        <w:spacing w:after="0"/>
        <w:ind w:left="709"/>
      </w:pPr>
      <w:r>
        <w:t>• odświeżenie wykresu znajdującego się w prezentacji po zmianie danych w źródłowym arkuszu kalkulacyjnym,</w:t>
      </w:r>
    </w:p>
    <w:p w:rsidR="00652EEC" w:rsidRDefault="00652EEC" w:rsidP="00652EEC">
      <w:pPr>
        <w:spacing w:after="0"/>
        <w:ind w:left="709"/>
      </w:pPr>
      <w:r>
        <w:t>• możliwość tworzenia animacji obiektów i całych slajdów,</w:t>
      </w:r>
    </w:p>
    <w:p w:rsidR="00652EEC" w:rsidRDefault="00652EEC" w:rsidP="00652EEC">
      <w:pPr>
        <w:spacing w:after="0"/>
        <w:ind w:left="709"/>
      </w:pPr>
      <w:r>
        <w:t>• prowadzenie prezentacji w trybie prezentera, gdzie slajdy są widoczne na jednym monitorze lub projektorze, a na drugim widoczne są slajdy i notatki prezentera.</w:t>
      </w:r>
    </w:p>
    <w:p w:rsidR="00652EEC" w:rsidRDefault="00652EEC" w:rsidP="00652EEC">
      <w:pPr>
        <w:widowControl w:val="0"/>
        <w:numPr>
          <w:ilvl w:val="0"/>
          <w:numId w:val="2"/>
        </w:numPr>
        <w:spacing w:after="0" w:line="240" w:lineRule="auto"/>
      </w:pPr>
      <w:r>
        <w:t>Minimalna wymagana funkcjonalność dotycząca narzędzia do tworzenia drukowanych materiałów informacyjnych:</w:t>
      </w:r>
    </w:p>
    <w:p w:rsidR="00652EEC" w:rsidRDefault="00652EEC" w:rsidP="00652EEC">
      <w:pPr>
        <w:spacing w:after="0"/>
        <w:ind w:left="709"/>
      </w:pPr>
      <w:r>
        <w:t>• tworzenie i edycję drukowanych materiałów informacyjnych,</w:t>
      </w:r>
    </w:p>
    <w:p w:rsidR="00652EEC" w:rsidRDefault="00652EEC" w:rsidP="00652EEC">
      <w:pPr>
        <w:spacing w:after="0"/>
        <w:ind w:left="709"/>
      </w:pPr>
      <w:r>
        <w:t>• tworzenie materiałów przy użyciu dostępnych z narzędziem szablonów: broszur, biuletynów, katalogów,</w:t>
      </w:r>
    </w:p>
    <w:p w:rsidR="00652EEC" w:rsidRDefault="00652EEC" w:rsidP="00652EEC">
      <w:pPr>
        <w:spacing w:after="0"/>
        <w:ind w:left="709"/>
      </w:pPr>
      <w:r>
        <w:t>• edycję poszczególnych stron materiałów,</w:t>
      </w:r>
    </w:p>
    <w:p w:rsidR="00652EEC" w:rsidRDefault="00652EEC" w:rsidP="00652EEC">
      <w:pPr>
        <w:spacing w:after="0"/>
        <w:ind w:left="709"/>
      </w:pPr>
      <w:r>
        <w:t>• podział treści na kolumny,</w:t>
      </w:r>
    </w:p>
    <w:p w:rsidR="00652EEC" w:rsidRDefault="00652EEC" w:rsidP="00652EEC">
      <w:pPr>
        <w:spacing w:after="0"/>
        <w:ind w:left="709"/>
      </w:pPr>
      <w:r>
        <w:t>• umieszczanie elementów graficznych,</w:t>
      </w:r>
    </w:p>
    <w:p w:rsidR="00652EEC" w:rsidRDefault="00652EEC" w:rsidP="00652EEC">
      <w:pPr>
        <w:spacing w:after="0"/>
        <w:ind w:left="709"/>
      </w:pPr>
      <w:r>
        <w:t>• wykorzystanie mechanizmu korespondencji seryjnej,</w:t>
      </w:r>
    </w:p>
    <w:p w:rsidR="00652EEC" w:rsidRDefault="00652EEC" w:rsidP="00652EEC">
      <w:pPr>
        <w:spacing w:after="0"/>
        <w:ind w:left="709"/>
      </w:pPr>
      <w:r>
        <w:t>• płynne przesuwanie elementów po całej stronie publikacji,</w:t>
      </w:r>
    </w:p>
    <w:p w:rsidR="00652EEC" w:rsidRDefault="00652EEC" w:rsidP="00652EEC">
      <w:pPr>
        <w:spacing w:after="0"/>
        <w:ind w:left="709"/>
      </w:pPr>
      <w:r>
        <w:t>• eksport publikacji do formatu PDF oraz TIFF,</w:t>
      </w:r>
    </w:p>
    <w:p w:rsidR="00652EEC" w:rsidRDefault="00652EEC" w:rsidP="00652EEC">
      <w:pPr>
        <w:spacing w:after="0"/>
        <w:ind w:left="709"/>
      </w:pPr>
      <w:r>
        <w:t>• wydruk publikacji,</w:t>
      </w:r>
    </w:p>
    <w:p w:rsidR="00652EEC" w:rsidRDefault="00652EEC" w:rsidP="00652EEC">
      <w:pPr>
        <w:spacing w:after="0"/>
        <w:ind w:left="709"/>
      </w:pPr>
      <w:r>
        <w:t>• możliwość przygotowania materiałów do wydruku w standardzie CMYK.</w:t>
      </w:r>
    </w:p>
    <w:p w:rsidR="00652EEC" w:rsidRDefault="00652EEC" w:rsidP="00652EEC">
      <w:pPr>
        <w:widowControl w:val="0"/>
        <w:numPr>
          <w:ilvl w:val="0"/>
          <w:numId w:val="2"/>
        </w:numPr>
        <w:spacing w:after="0" w:line="240" w:lineRule="auto"/>
      </w:pPr>
      <w:r>
        <w:t>Minimalna wymagana funkcjonalność dotycząca narzędzia do zarządzania informacją prywatną (pocztą elektroniczną, kalendarzem, kontaktami i zadaniami):</w:t>
      </w:r>
    </w:p>
    <w:p w:rsidR="00652EEC" w:rsidRDefault="00652EEC" w:rsidP="00652EEC">
      <w:pPr>
        <w:spacing w:after="0"/>
        <w:ind w:left="709"/>
      </w:pPr>
      <w:r>
        <w:t>• pobieranie i wysyłanie poczty elektronicznej z serwera pocztowego,</w:t>
      </w:r>
    </w:p>
    <w:p w:rsidR="00652EEC" w:rsidRDefault="00652EEC" w:rsidP="00652EEC">
      <w:pPr>
        <w:spacing w:after="0"/>
        <w:ind w:left="709"/>
      </w:pPr>
      <w:r>
        <w:t>• filtrowanie niechcianej poczty elektronicznej (SPAM) oraz określanie listy zablokowanych i bezpiecznych nadawców,</w:t>
      </w:r>
    </w:p>
    <w:p w:rsidR="00652EEC" w:rsidRDefault="00652EEC" w:rsidP="00652EEC">
      <w:pPr>
        <w:spacing w:after="0"/>
        <w:ind w:left="709"/>
      </w:pPr>
      <w:r>
        <w:t>• tworzenie katalogów, pozwalających katalogować pocztę elektroniczną,</w:t>
      </w:r>
    </w:p>
    <w:p w:rsidR="00652EEC" w:rsidRDefault="00652EEC" w:rsidP="00652EEC">
      <w:pPr>
        <w:spacing w:after="0"/>
        <w:ind w:left="709"/>
      </w:pPr>
      <w:r>
        <w:lastRenderedPageBreak/>
        <w:t>• automatyczne grupowanie poczty o tym samym tytule,</w:t>
      </w:r>
    </w:p>
    <w:p w:rsidR="00652EEC" w:rsidRDefault="00652EEC" w:rsidP="00652EEC">
      <w:pPr>
        <w:spacing w:after="0"/>
        <w:ind w:left="709"/>
      </w:pPr>
      <w:r>
        <w:t>• tworzenie reguł przenoszących automatycznie nową pocztę elektroniczną do określonych katalogów bazując na słowach zawartych w tytule, adresie nadawcy i odbiorcy,</w:t>
      </w:r>
    </w:p>
    <w:p w:rsidR="00652EEC" w:rsidRDefault="00652EEC" w:rsidP="00652EEC">
      <w:pPr>
        <w:spacing w:after="0"/>
        <w:ind w:left="709"/>
      </w:pPr>
      <w:r>
        <w:t>• oflagowanie poczty elektronicznej z określeniem terminu przypomnienia,</w:t>
      </w:r>
    </w:p>
    <w:p w:rsidR="00652EEC" w:rsidRDefault="00652EEC" w:rsidP="00652EEC">
      <w:pPr>
        <w:spacing w:after="0"/>
        <w:ind w:left="709"/>
      </w:pPr>
      <w:r>
        <w:t>• zarządzanie kalendarzem,</w:t>
      </w:r>
    </w:p>
    <w:p w:rsidR="00652EEC" w:rsidRDefault="00652EEC" w:rsidP="00652EEC">
      <w:pPr>
        <w:spacing w:after="0"/>
        <w:ind w:left="709"/>
      </w:pPr>
      <w:r>
        <w:t>• udostępnianie kalendarza innym użytkownikom,</w:t>
      </w:r>
    </w:p>
    <w:p w:rsidR="00652EEC" w:rsidRDefault="00652EEC" w:rsidP="00652EEC">
      <w:pPr>
        <w:spacing w:after="0"/>
        <w:ind w:left="709"/>
      </w:pPr>
      <w:r>
        <w:t>• przeglądanie kalendarza innych użytkowników,</w:t>
      </w:r>
    </w:p>
    <w:p w:rsidR="00652EEC" w:rsidRDefault="00652EEC" w:rsidP="00652EEC">
      <w:pPr>
        <w:spacing w:after="0"/>
        <w:ind w:left="709"/>
      </w:pPr>
      <w:r>
        <w:t>• zaproszenie uczestników na spotkanie, co po ich akceptacji powoduje automatyczne wprowadzenie spotkania w ich kalendarzach,</w:t>
      </w:r>
    </w:p>
    <w:p w:rsidR="00652EEC" w:rsidRDefault="00652EEC" w:rsidP="00652EEC">
      <w:pPr>
        <w:spacing w:after="0"/>
        <w:ind w:left="709"/>
      </w:pPr>
      <w:r>
        <w:t>• zarządzanie listą zadań,</w:t>
      </w:r>
    </w:p>
    <w:p w:rsidR="00652EEC" w:rsidRDefault="00652EEC" w:rsidP="00652EEC">
      <w:pPr>
        <w:spacing w:after="0"/>
        <w:ind w:left="709"/>
      </w:pPr>
      <w:r>
        <w:t>• zlecanie zadań innym użytkownikom,</w:t>
      </w:r>
    </w:p>
    <w:p w:rsidR="00652EEC" w:rsidRDefault="00652EEC" w:rsidP="00652EEC">
      <w:pPr>
        <w:spacing w:after="0"/>
        <w:ind w:left="709"/>
      </w:pPr>
      <w:r>
        <w:t>• zarządzanie listą kontaktów,</w:t>
      </w:r>
    </w:p>
    <w:p w:rsidR="00652EEC" w:rsidRDefault="00652EEC" w:rsidP="00652EEC">
      <w:pPr>
        <w:spacing w:after="0"/>
        <w:ind w:left="709"/>
      </w:pPr>
      <w:r>
        <w:t>• udostępnianie listy kontaktów innym użytkownikom,</w:t>
      </w:r>
    </w:p>
    <w:p w:rsidR="00652EEC" w:rsidRDefault="00652EEC" w:rsidP="00652EEC">
      <w:pPr>
        <w:spacing w:after="0"/>
        <w:ind w:left="709"/>
      </w:pPr>
      <w:r>
        <w:t>• przeglądanie listy kontaktów innych użytkowników,</w:t>
      </w:r>
    </w:p>
    <w:p w:rsidR="00652EEC" w:rsidRDefault="00652EEC" w:rsidP="00652EEC">
      <w:pPr>
        <w:spacing w:after="0"/>
        <w:ind w:left="709"/>
        <w:rPr>
          <w:rFonts w:cs="Calibri"/>
          <w:szCs w:val="20"/>
        </w:rPr>
      </w:pPr>
      <w:r>
        <w:t xml:space="preserve">• możliwość przesyłania kontaktów innym użytkownikom. </w:t>
      </w:r>
    </w:p>
    <w:p w:rsidR="00652EEC" w:rsidRDefault="00652EEC" w:rsidP="00652EEC">
      <w:pPr>
        <w:autoSpaceDE w:val="0"/>
        <w:spacing w:after="0" w:line="276" w:lineRule="auto"/>
        <w:jc w:val="both"/>
      </w:pPr>
    </w:p>
    <w:p w:rsidR="00652EEC" w:rsidRDefault="00652EEC" w:rsidP="00652EEC">
      <w:pPr>
        <w:spacing w:after="0"/>
        <w:ind w:left="709"/>
      </w:pPr>
    </w:p>
    <w:p w:rsidR="00652EEC" w:rsidRDefault="00652EEC" w:rsidP="00652EEC"/>
    <w:p w:rsidR="00652EEC" w:rsidRDefault="00652EEC">
      <w:bookmarkStart w:id="0" w:name="_GoBack"/>
      <w:bookmarkEnd w:id="0"/>
    </w:p>
    <w:sectPr w:rsidR="0065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Cs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EC"/>
    <w:rsid w:val="0065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3D00F-E875-4FEB-8B80-C53DD842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2EEC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Angryk</dc:creator>
  <cp:keywords/>
  <dc:description/>
  <cp:lastModifiedBy>Przemysław Angryk</cp:lastModifiedBy>
  <cp:revision>1</cp:revision>
  <dcterms:created xsi:type="dcterms:W3CDTF">2018-12-04T14:50:00Z</dcterms:created>
  <dcterms:modified xsi:type="dcterms:W3CDTF">2018-12-04T14:51:00Z</dcterms:modified>
</cp:coreProperties>
</file>