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B615" w14:textId="4E9E68C6" w:rsidR="00465809" w:rsidRPr="00F4273E" w:rsidRDefault="00465809" w:rsidP="00CA221B">
      <w:pPr>
        <w:suppressAutoHyphens/>
        <w:spacing w:line="276" w:lineRule="auto"/>
        <w:jc w:val="right"/>
        <w:rPr>
          <w:rFonts w:ascii="Lato" w:hAnsi="Lato"/>
          <w:b/>
          <w:iCs/>
          <w:color w:val="000000"/>
          <w:sz w:val="24"/>
          <w:szCs w:val="24"/>
          <w:lang w:eastAsia="zh-CN"/>
        </w:rPr>
      </w:pPr>
      <w:bookmarkStart w:id="0" w:name="_Hlk163632173"/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Załącznik </w:t>
      </w:r>
      <w:r w:rsidR="00FC72C0">
        <w:rPr>
          <w:rFonts w:ascii="Lato" w:hAnsi="Lato"/>
          <w:b/>
          <w:iCs/>
          <w:color w:val="000000"/>
          <w:sz w:val="24"/>
          <w:szCs w:val="24"/>
          <w:lang w:eastAsia="zh-CN"/>
        </w:rPr>
        <w:t>nr 4</w:t>
      </w:r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="00A05930"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>-</w:t>
      </w:r>
      <w:r w:rsidRPr="00F4273E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Wzór umowy                                                                </w:t>
      </w:r>
    </w:p>
    <w:p w14:paraId="679232E5" w14:textId="77777777" w:rsidR="00465809" w:rsidRPr="00F52C47" w:rsidRDefault="00465809" w:rsidP="00CA221B">
      <w:pPr>
        <w:suppressAutoHyphens/>
        <w:spacing w:line="276" w:lineRule="auto"/>
        <w:rPr>
          <w:rFonts w:ascii="Lato" w:hAnsi="Lato"/>
          <w:i/>
          <w:color w:val="000000"/>
          <w:sz w:val="24"/>
          <w:szCs w:val="24"/>
          <w:highlight w:val="yellow"/>
          <w:lang w:eastAsia="zh-CN"/>
        </w:rPr>
      </w:pPr>
    </w:p>
    <w:p w14:paraId="32592B0A" w14:textId="77777777" w:rsidR="00575036" w:rsidRPr="00F52C47" w:rsidRDefault="00575036" w:rsidP="00CA221B">
      <w:pPr>
        <w:suppressAutoHyphens/>
        <w:spacing w:line="276" w:lineRule="auto"/>
        <w:rPr>
          <w:rFonts w:ascii="Lato" w:hAnsi="Lato"/>
          <w:i/>
          <w:color w:val="000000"/>
          <w:sz w:val="24"/>
          <w:szCs w:val="24"/>
          <w:highlight w:val="yellow"/>
          <w:lang w:eastAsia="zh-CN"/>
        </w:rPr>
      </w:pPr>
    </w:p>
    <w:bookmarkEnd w:id="0"/>
    <w:p w14:paraId="543D992E" w14:textId="77777777" w:rsidR="00F4273E" w:rsidRDefault="00F4273E" w:rsidP="00CA221B">
      <w:pPr>
        <w:spacing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CB2AC3">
        <w:rPr>
          <w:rFonts w:ascii="Lato" w:hAnsi="Lato"/>
          <w:b/>
          <w:bCs/>
          <w:sz w:val="24"/>
          <w:szCs w:val="24"/>
        </w:rPr>
        <w:t xml:space="preserve">Umowa nr ........... </w:t>
      </w:r>
    </w:p>
    <w:p w14:paraId="5A2A6DC6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28C22CA2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3C370550" w14:textId="117A638E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zawarta w dniu ………………………………..….202</w:t>
      </w:r>
      <w:r w:rsidR="00CA221B">
        <w:rPr>
          <w:rFonts w:ascii="Lato" w:hAnsi="Lato"/>
          <w:sz w:val="24"/>
          <w:szCs w:val="24"/>
        </w:rPr>
        <w:t>4</w:t>
      </w:r>
      <w:r w:rsidRPr="00CB2AC3">
        <w:rPr>
          <w:rFonts w:ascii="Lato" w:hAnsi="Lato"/>
          <w:sz w:val="24"/>
          <w:szCs w:val="24"/>
        </w:rPr>
        <w:t xml:space="preserve"> r. w Krempnej pomiędzy: </w:t>
      </w:r>
    </w:p>
    <w:p w14:paraId="25D3AC53" w14:textId="77777777" w:rsidR="00F4273E" w:rsidRPr="00CB2AC3" w:rsidRDefault="00F4273E" w:rsidP="00CA22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b/>
          <w:sz w:val="24"/>
          <w:szCs w:val="24"/>
        </w:rPr>
        <w:t>Magurskim Parkiem Narodowym</w:t>
      </w:r>
      <w:r w:rsidRPr="00CB2AC3">
        <w:rPr>
          <w:rFonts w:ascii="Lato" w:hAnsi="Lato"/>
          <w:sz w:val="24"/>
          <w:szCs w:val="24"/>
        </w:rPr>
        <w:t xml:space="preserve"> </w:t>
      </w:r>
    </w:p>
    <w:p w14:paraId="4486B2F6" w14:textId="77777777" w:rsidR="00F4273E" w:rsidRPr="00CB2AC3" w:rsidRDefault="00F4273E" w:rsidP="00CA22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Krempna 59, 38-232 Krempna,</w:t>
      </w:r>
    </w:p>
    <w:p w14:paraId="7E8C53CA" w14:textId="77777777" w:rsidR="00F4273E" w:rsidRPr="00CB2AC3" w:rsidRDefault="00F4273E" w:rsidP="00CA22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NIP: 6852324044, REGON: 180789309,</w:t>
      </w:r>
    </w:p>
    <w:p w14:paraId="68777713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który reprezentuje: ………………………………..</w:t>
      </w:r>
    </w:p>
    <w:p w14:paraId="4A1FF622" w14:textId="77777777" w:rsidR="00F4273E" w:rsidRPr="00CB2AC3" w:rsidRDefault="00F4273E" w:rsidP="00CA221B">
      <w:pPr>
        <w:spacing w:line="276" w:lineRule="auto"/>
        <w:rPr>
          <w:rFonts w:ascii="Lato" w:eastAsia="Calibri" w:hAnsi="Lato"/>
          <w:b/>
          <w:bCs/>
          <w:sz w:val="24"/>
          <w:szCs w:val="24"/>
          <w:lang w:eastAsia="ar-SA"/>
        </w:rPr>
      </w:pPr>
      <w:r w:rsidRPr="00CB2AC3">
        <w:rPr>
          <w:rFonts w:ascii="Lato" w:eastAsia="Calibri" w:hAnsi="Lato"/>
          <w:sz w:val="24"/>
          <w:szCs w:val="24"/>
          <w:lang w:eastAsia="ar-SA"/>
        </w:rPr>
        <w:t>zwanym dalej</w:t>
      </w:r>
      <w:r w:rsidRPr="00CB2AC3">
        <w:rPr>
          <w:rFonts w:ascii="Lato" w:eastAsia="Calibri" w:hAnsi="Lato"/>
          <w:b/>
          <w:bCs/>
          <w:sz w:val="24"/>
          <w:szCs w:val="24"/>
          <w:lang w:eastAsia="ar-SA"/>
        </w:rPr>
        <w:t xml:space="preserve"> „Zamawiającym” lub „MPN”</w:t>
      </w:r>
    </w:p>
    <w:p w14:paraId="47325536" w14:textId="77777777" w:rsidR="00F4273E" w:rsidRPr="00CB2AC3" w:rsidRDefault="00F4273E" w:rsidP="00CA221B">
      <w:pPr>
        <w:spacing w:line="276" w:lineRule="auto"/>
        <w:jc w:val="both"/>
        <w:rPr>
          <w:rFonts w:ascii="Lato" w:eastAsia="Calibri" w:hAnsi="Lato"/>
          <w:color w:val="000000"/>
          <w:sz w:val="24"/>
          <w:szCs w:val="24"/>
          <w:lang w:eastAsia="ar-SA"/>
        </w:rPr>
      </w:pPr>
      <w:r w:rsidRPr="00CB2AC3">
        <w:rPr>
          <w:rFonts w:ascii="Lato" w:eastAsia="Calibri" w:hAnsi="Lato"/>
          <w:color w:val="000000"/>
          <w:sz w:val="24"/>
          <w:szCs w:val="24"/>
          <w:lang w:eastAsia="ar-SA"/>
        </w:rPr>
        <w:t>a</w:t>
      </w:r>
    </w:p>
    <w:p w14:paraId="70FBD0CE" w14:textId="77777777" w:rsidR="00F4273E" w:rsidRPr="00CB2AC3" w:rsidRDefault="00F4273E" w:rsidP="00CA221B">
      <w:pPr>
        <w:spacing w:line="276" w:lineRule="auto"/>
        <w:jc w:val="both"/>
        <w:rPr>
          <w:rFonts w:ascii="Lato" w:eastAsia="Calibri" w:hAnsi="Lato"/>
          <w:b/>
          <w:sz w:val="24"/>
          <w:szCs w:val="24"/>
          <w:lang w:eastAsia="ar-SA"/>
        </w:rPr>
      </w:pPr>
      <w:r w:rsidRPr="00CB2AC3">
        <w:rPr>
          <w:rFonts w:ascii="Lato" w:eastAsia="Calibri" w:hAnsi="Lato"/>
          <w:b/>
          <w:sz w:val="24"/>
          <w:szCs w:val="24"/>
          <w:lang w:eastAsia="ar-SA"/>
        </w:rPr>
        <w:t>…………………………………………</w:t>
      </w:r>
    </w:p>
    <w:p w14:paraId="07866706" w14:textId="77777777" w:rsidR="00F4273E" w:rsidRPr="00CB2AC3" w:rsidRDefault="00F4273E" w:rsidP="00CA221B">
      <w:pPr>
        <w:spacing w:line="276" w:lineRule="auto"/>
        <w:jc w:val="both"/>
        <w:rPr>
          <w:rFonts w:ascii="Lato" w:eastAsia="Calibri" w:hAnsi="Lato"/>
          <w:sz w:val="24"/>
          <w:szCs w:val="24"/>
          <w:lang w:eastAsia="ar-SA"/>
        </w:rPr>
      </w:pPr>
      <w:r w:rsidRPr="00CB2AC3">
        <w:rPr>
          <w:rFonts w:ascii="Lato" w:eastAsia="Calibri" w:hAnsi="Lato"/>
          <w:sz w:val="24"/>
          <w:szCs w:val="24"/>
          <w:lang w:eastAsia="ar-SA"/>
        </w:rPr>
        <w:t>NIP: ……………….., REGON</w:t>
      </w:r>
      <w:r w:rsidRPr="00CB2AC3">
        <w:rPr>
          <w:rFonts w:ascii="Lato" w:eastAsia="Times New Roman" w:hAnsi="Lato"/>
          <w:sz w:val="24"/>
          <w:szCs w:val="24"/>
        </w:rPr>
        <w:t>:</w:t>
      </w:r>
      <w:r w:rsidRPr="00CB2AC3">
        <w:rPr>
          <w:rFonts w:ascii="Lato" w:hAnsi="Lato"/>
          <w:sz w:val="24"/>
          <w:szCs w:val="24"/>
        </w:rPr>
        <w:t xml:space="preserve"> …………………….</w:t>
      </w:r>
    </w:p>
    <w:p w14:paraId="4A2B1224" w14:textId="77777777" w:rsidR="00F4273E" w:rsidRPr="00CB2AC3" w:rsidRDefault="00F4273E" w:rsidP="00CA221B">
      <w:pPr>
        <w:spacing w:line="276" w:lineRule="auto"/>
        <w:jc w:val="both"/>
        <w:rPr>
          <w:rFonts w:ascii="Lato" w:eastAsia="Calibri" w:hAnsi="Lato"/>
          <w:b/>
          <w:bCs/>
          <w:sz w:val="24"/>
          <w:szCs w:val="24"/>
          <w:lang w:eastAsia="ar-SA"/>
        </w:rPr>
      </w:pPr>
      <w:r w:rsidRPr="00CB2AC3">
        <w:rPr>
          <w:rFonts w:ascii="Lato" w:eastAsia="Calibri" w:hAnsi="Lato"/>
          <w:sz w:val="24"/>
          <w:szCs w:val="24"/>
          <w:lang w:eastAsia="ar-SA"/>
        </w:rPr>
        <w:t xml:space="preserve">zwanym dalej </w:t>
      </w:r>
      <w:r w:rsidRPr="00CB2AC3">
        <w:rPr>
          <w:rFonts w:ascii="Lato" w:eastAsia="Calibri" w:hAnsi="Lato"/>
          <w:b/>
          <w:bCs/>
          <w:sz w:val="24"/>
          <w:szCs w:val="24"/>
          <w:lang w:eastAsia="ar-SA"/>
        </w:rPr>
        <w:t>„Wykonawcą”</w:t>
      </w:r>
    </w:p>
    <w:p w14:paraId="7163DB6C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1EE5B11A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wspólnie zwanymi dalej „</w:t>
      </w:r>
      <w:r w:rsidRPr="00CB2AC3">
        <w:rPr>
          <w:rFonts w:ascii="Lato" w:hAnsi="Lato"/>
          <w:b/>
          <w:bCs/>
          <w:sz w:val="24"/>
          <w:szCs w:val="24"/>
        </w:rPr>
        <w:t>Stronami</w:t>
      </w:r>
      <w:r w:rsidRPr="00CB2AC3">
        <w:rPr>
          <w:rFonts w:ascii="Lato" w:hAnsi="Lato"/>
          <w:sz w:val="24"/>
          <w:szCs w:val="24"/>
        </w:rPr>
        <w:t>”, a odrębnie „</w:t>
      </w:r>
      <w:r w:rsidRPr="00CB2AC3">
        <w:rPr>
          <w:rFonts w:ascii="Lato" w:hAnsi="Lato"/>
          <w:b/>
          <w:bCs/>
          <w:sz w:val="24"/>
          <w:szCs w:val="24"/>
        </w:rPr>
        <w:t>Stroną</w:t>
      </w:r>
      <w:r w:rsidRPr="00CB2AC3">
        <w:rPr>
          <w:rFonts w:ascii="Lato" w:hAnsi="Lato"/>
          <w:sz w:val="24"/>
          <w:szCs w:val="24"/>
        </w:rPr>
        <w:t xml:space="preserve">”. </w:t>
      </w:r>
    </w:p>
    <w:p w14:paraId="6CC7F774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4E6D0225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O następującej treści</w:t>
      </w:r>
    </w:p>
    <w:p w14:paraId="46F81996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36FA68A8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§1.</w:t>
      </w:r>
    </w:p>
    <w:p w14:paraId="3F8DD4B7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Przedmiot umowy</w:t>
      </w:r>
    </w:p>
    <w:p w14:paraId="3F264899" w14:textId="77777777" w:rsidR="00F4273E" w:rsidRPr="00CB2AC3" w:rsidRDefault="00F4273E" w:rsidP="00CA221B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Przedmiotem umowy </w:t>
      </w:r>
      <w:r>
        <w:rPr>
          <w:rFonts w:ascii="Lato" w:hAnsi="Lato"/>
          <w:sz w:val="24"/>
          <w:szCs w:val="24"/>
        </w:rPr>
        <w:t>jest dostawa</w:t>
      </w:r>
      <w:r w:rsidRPr="00CB2AC3">
        <w:rPr>
          <w:rFonts w:ascii="Lato" w:hAnsi="Lato"/>
          <w:sz w:val="24"/>
          <w:szCs w:val="24"/>
        </w:rPr>
        <w:t xml:space="preserve"> fabrycznie nowych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dla pracowników Służby Magurskiego Parku Narodowego </w:t>
      </w:r>
      <w:r w:rsidRPr="00CB2AC3">
        <w:rPr>
          <w:rFonts w:ascii="Lato" w:hAnsi="Lato"/>
          <w:color w:val="000000"/>
          <w:sz w:val="24"/>
          <w:szCs w:val="24"/>
        </w:rPr>
        <w:t xml:space="preserve">według wzoru zgodnie z </w:t>
      </w:r>
      <w:r>
        <w:rPr>
          <w:rFonts w:ascii="Lato" w:hAnsi="Lato"/>
          <w:color w:val="000000"/>
          <w:sz w:val="24"/>
          <w:szCs w:val="24"/>
        </w:rPr>
        <w:t> </w:t>
      </w:r>
      <w:r w:rsidRPr="00CB2AC3">
        <w:rPr>
          <w:rFonts w:ascii="Lato" w:hAnsi="Lato"/>
          <w:color w:val="000000"/>
          <w:sz w:val="24"/>
          <w:szCs w:val="24"/>
        </w:rPr>
        <w:t xml:space="preserve">obowiązującym </w:t>
      </w:r>
      <w:bookmarkStart w:id="1" w:name="_Hlk529519300"/>
      <w:r w:rsidRPr="00CB2AC3">
        <w:rPr>
          <w:rFonts w:ascii="Lato" w:hAnsi="Lato"/>
          <w:color w:val="000000"/>
          <w:sz w:val="24"/>
          <w:szCs w:val="24"/>
        </w:rPr>
        <w:t xml:space="preserve">Rozporządzeniem Ministra Środowiska z dnia 24.01.2018 r. </w:t>
      </w:r>
      <w:r>
        <w:rPr>
          <w:rFonts w:ascii="Lato" w:hAnsi="Lato"/>
          <w:color w:val="000000"/>
          <w:sz w:val="24"/>
          <w:szCs w:val="24"/>
        </w:rPr>
        <w:t>(</w:t>
      </w:r>
      <w:r w:rsidRPr="00CB2AC3">
        <w:rPr>
          <w:rFonts w:ascii="Lato" w:hAnsi="Lato"/>
          <w:color w:val="000000"/>
          <w:sz w:val="24"/>
          <w:szCs w:val="24"/>
        </w:rPr>
        <w:t>Dz.U.2018 poz. 344</w:t>
      </w:r>
      <w:r>
        <w:rPr>
          <w:rFonts w:ascii="Lato" w:hAnsi="Lato"/>
          <w:color w:val="000000"/>
          <w:sz w:val="24"/>
          <w:szCs w:val="24"/>
        </w:rPr>
        <w:t>)</w:t>
      </w:r>
      <w:r w:rsidRPr="00CB2AC3">
        <w:rPr>
          <w:rFonts w:ascii="Lato" w:hAnsi="Lato"/>
          <w:color w:val="000000"/>
          <w:sz w:val="24"/>
          <w:szCs w:val="24"/>
        </w:rPr>
        <w:t xml:space="preserve"> w sprawie wzoru legitymacji służbowej i wzorów umundurowania pracowników Służb Parków Narodowych oraz oznak służbowych dla poszczególnych stanowisk</w:t>
      </w:r>
      <w:bookmarkEnd w:id="1"/>
      <w:r w:rsidRPr="00CB2AC3">
        <w:rPr>
          <w:rFonts w:ascii="Lato" w:hAnsi="Lato"/>
          <w:color w:val="000000"/>
          <w:sz w:val="24"/>
          <w:szCs w:val="24"/>
        </w:rPr>
        <w:t xml:space="preserve"> - </w:t>
      </w:r>
      <w:r w:rsidRPr="00CB2AC3">
        <w:rPr>
          <w:rFonts w:ascii="Lato" w:hAnsi="Lato"/>
          <w:sz w:val="24"/>
          <w:szCs w:val="24"/>
        </w:rPr>
        <w:t>dalej jako „przedmiot umowy”, „</w:t>
      </w:r>
      <w:proofErr w:type="spellStart"/>
      <w:r w:rsidRPr="00CB2AC3">
        <w:rPr>
          <w:rFonts w:ascii="Lato" w:hAnsi="Lato"/>
          <w:sz w:val="24"/>
          <w:szCs w:val="24"/>
        </w:rPr>
        <w:t>sorty</w:t>
      </w:r>
      <w:proofErr w:type="spellEnd"/>
      <w:r w:rsidRPr="00CB2AC3">
        <w:rPr>
          <w:rFonts w:ascii="Lato" w:hAnsi="Lato"/>
          <w:sz w:val="24"/>
          <w:szCs w:val="24"/>
        </w:rPr>
        <w:t xml:space="preserve"> mundurowe” lub „</w:t>
      </w:r>
      <w:proofErr w:type="spellStart"/>
      <w:r w:rsidRPr="00CB2AC3">
        <w:rPr>
          <w:rFonts w:ascii="Lato" w:hAnsi="Lato"/>
          <w:sz w:val="24"/>
          <w:szCs w:val="24"/>
        </w:rPr>
        <w:t>sorty</w:t>
      </w:r>
      <w:proofErr w:type="spellEnd"/>
      <w:r w:rsidRPr="00CB2AC3">
        <w:rPr>
          <w:rFonts w:ascii="Lato" w:hAnsi="Lato"/>
          <w:sz w:val="24"/>
          <w:szCs w:val="24"/>
        </w:rPr>
        <w:t>” na zasadach określonych w niniejszej Umowie.</w:t>
      </w:r>
    </w:p>
    <w:p w14:paraId="3ABBE070" w14:textId="77777777" w:rsidR="00F4273E" w:rsidRPr="00CB2AC3" w:rsidRDefault="00F4273E" w:rsidP="00CA221B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Poszczególnemu asortymentowi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przyporządkowane są punkty przeliczeniowe zgodnie z tabelą stanowiącą załącznik nr 1 do niniejszej Umowy. Łączna ilość punktów przeliczeniowych składających się na przedmiot umowy wynosi </w:t>
      </w:r>
      <w:r w:rsidRPr="00CB2AC3">
        <w:rPr>
          <w:rFonts w:ascii="Lato" w:hAnsi="Lato"/>
          <w:b/>
          <w:sz w:val="24"/>
          <w:szCs w:val="24"/>
        </w:rPr>
        <w:t>4</w:t>
      </w:r>
      <w:r>
        <w:rPr>
          <w:rFonts w:ascii="Lato" w:hAnsi="Lato"/>
          <w:b/>
          <w:sz w:val="24"/>
          <w:szCs w:val="24"/>
        </w:rPr>
        <w:t>282</w:t>
      </w:r>
      <w:r w:rsidRPr="00CB2AC3">
        <w:rPr>
          <w:rFonts w:ascii="Lato" w:hAnsi="Lato"/>
          <w:b/>
          <w:sz w:val="24"/>
          <w:szCs w:val="24"/>
        </w:rPr>
        <w:t xml:space="preserve"> pkt. </w:t>
      </w:r>
    </w:p>
    <w:p w14:paraId="549DEDC5" w14:textId="77777777" w:rsidR="00F4273E" w:rsidRPr="00CB2AC3" w:rsidRDefault="00F4273E" w:rsidP="00CA221B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Zamawiający przekaże Wykonawcy szczegółową listę należnych punktów przeliczeniowych  dla poszczególnych pracowników MPN. Szczegółowa lista punktów przeliczeniowych należnych pracownikom stanowić będzie załącznik nr 2 do niniejszej umowy. </w:t>
      </w:r>
    </w:p>
    <w:p w14:paraId="49B78A8A" w14:textId="7FAD0674" w:rsidR="00F4273E" w:rsidRPr="009D402E" w:rsidRDefault="00F4273E" w:rsidP="00CA221B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9D402E">
        <w:rPr>
          <w:rFonts w:ascii="Lato" w:hAnsi="Lato"/>
          <w:sz w:val="24"/>
          <w:szCs w:val="24"/>
        </w:rPr>
        <w:t>Wykonawca dokona dostawy do siedziby Zamawiającego</w:t>
      </w:r>
      <w:r w:rsidR="00DC22F2" w:rsidRPr="009D402E">
        <w:rPr>
          <w:rFonts w:ascii="Lato" w:hAnsi="Lato"/>
          <w:sz w:val="24"/>
          <w:szCs w:val="24"/>
        </w:rPr>
        <w:t xml:space="preserve"> lub uprawnieni pracownicy Zamawiającego dokonają odbioru </w:t>
      </w:r>
      <w:proofErr w:type="spellStart"/>
      <w:r w:rsidR="00DC22F2" w:rsidRPr="009D402E">
        <w:rPr>
          <w:rFonts w:ascii="Lato" w:hAnsi="Lato"/>
          <w:sz w:val="24"/>
          <w:szCs w:val="24"/>
        </w:rPr>
        <w:t>sortów</w:t>
      </w:r>
      <w:proofErr w:type="spellEnd"/>
      <w:r w:rsidR="00DC22F2" w:rsidRPr="009D402E">
        <w:rPr>
          <w:rFonts w:ascii="Lato" w:hAnsi="Lato"/>
          <w:sz w:val="24"/>
          <w:szCs w:val="24"/>
        </w:rPr>
        <w:t xml:space="preserve"> z  punktu sprzedaży/magazynu Wykonawcy – adres …………………………………………...</w:t>
      </w:r>
      <w:r w:rsidRPr="009D402E">
        <w:rPr>
          <w:rFonts w:ascii="Lato" w:hAnsi="Lato"/>
          <w:sz w:val="24"/>
          <w:szCs w:val="24"/>
        </w:rPr>
        <w:t>. Decyzja o sposobie realizacji (odbioru) przedmiotu umowy jest wyłączną decyzją Zamawiającego i nie ma wpływu na wartość przedmiotu zamówienia</w:t>
      </w:r>
      <w:r w:rsidR="00DC22F2" w:rsidRPr="009D402E">
        <w:rPr>
          <w:rFonts w:ascii="Lato" w:hAnsi="Lato"/>
          <w:sz w:val="24"/>
          <w:szCs w:val="24"/>
        </w:rPr>
        <w:t>.</w:t>
      </w:r>
    </w:p>
    <w:p w14:paraId="214AA029" w14:textId="77777777" w:rsidR="00F4273E" w:rsidRPr="00CB2AC3" w:rsidRDefault="00F4273E" w:rsidP="00CA221B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zapewni pracownikom Zamawiającego upoważnionym do odbioru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możliwość indywidualnego ich przymierzenia poprzez wyposażenie punktu sprzedaży (magazynu) w przymierzalnię. </w:t>
      </w:r>
    </w:p>
    <w:p w14:paraId="46EEF812" w14:textId="20F79FDB" w:rsidR="00F4273E" w:rsidRPr="00CB2AC3" w:rsidRDefault="00F4273E" w:rsidP="00CA221B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Zamawiający informuje, że przy </w:t>
      </w:r>
      <w:r>
        <w:rPr>
          <w:rFonts w:ascii="Lato" w:hAnsi="Lato"/>
          <w:sz w:val="24"/>
          <w:szCs w:val="24"/>
        </w:rPr>
        <w:t xml:space="preserve">odbiorze </w:t>
      </w:r>
      <w:r w:rsidRPr="00CB2AC3">
        <w:rPr>
          <w:rFonts w:ascii="Lato" w:hAnsi="Lato"/>
          <w:sz w:val="24"/>
          <w:szCs w:val="24"/>
        </w:rPr>
        <w:t xml:space="preserve">elementów umundurowania, będących przedmiotem zamówienia, stosuje prawo opcji. Oznacza to, że ostatecznie zamówiona ilość poszczególnych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będzie zależeć od aktualnego zapotrzebowania Zamawiającego w zakresie limitu punktów przeliczeniowych. Określone w załączniku nr 1 do niniejszej umowy poszczególne rodzaje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stanowią przykładowe zestawienie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składających się na przedmiot zamówienia. Zgodnie z prawem opcji Zamawiający może zamawiać </w:t>
      </w:r>
      <w:proofErr w:type="spellStart"/>
      <w:r w:rsidRPr="00CB2AC3">
        <w:rPr>
          <w:rFonts w:ascii="Lato" w:hAnsi="Lato"/>
          <w:sz w:val="24"/>
          <w:szCs w:val="24"/>
        </w:rPr>
        <w:t>sorty</w:t>
      </w:r>
      <w:proofErr w:type="spellEnd"/>
      <w:r w:rsidRPr="00CB2AC3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dowolnej konfiguracji, w zależności od swojego bieżącego zapotrzebowania. Ilości poszczególnych rodzajów </w:t>
      </w:r>
      <w:proofErr w:type="spellStart"/>
      <w:r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będą realizowane zgodnie z indywidualnymi potrzebami pracowników Zamawiającego, w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ramach wartości zamówienia i przy zastosowaniu punktów przeliczeniowych. Podana w </w:t>
      </w:r>
      <w:r>
        <w:rPr>
          <w:rFonts w:ascii="Lato" w:hAnsi="Lato"/>
          <w:sz w:val="24"/>
          <w:szCs w:val="24"/>
        </w:rPr>
        <w:t>postępowaniu</w:t>
      </w:r>
      <w:r w:rsidRPr="00CB2AC3">
        <w:rPr>
          <w:rFonts w:ascii="Lato" w:hAnsi="Lato"/>
          <w:sz w:val="24"/>
          <w:szCs w:val="24"/>
        </w:rPr>
        <w:t xml:space="preserve"> łączna ilość punktów przeliczeniowych ma posłużyć jedynie Wykonawcy do kalkulacji ceny ofertowej, która będzie stanowić podstawę umownego zobowiązania Zamawiającego. Istnieje możliwość, w zależności od indywidualnych potrzeb pracowników Zamawiającego, iż ilość ta może ulec zmianie i nie będzie to podstawą do zgłaszania roszczeń z tytułu niezrealizowanych lub zwiększonych dostaw. Zgodnie z prawem opcji Zamawiający zobowiązany jest do zamówienia przedmiotu dostawy o wartości co najmniej 90% wynagrodzenia Wykonawcy brutto, o którym mowa w § </w:t>
      </w:r>
      <w:r>
        <w:rPr>
          <w:rFonts w:ascii="Lato" w:hAnsi="Lato"/>
          <w:sz w:val="24"/>
          <w:szCs w:val="24"/>
        </w:rPr>
        <w:t>4</w:t>
      </w:r>
      <w:r w:rsidRPr="00CB2AC3">
        <w:rPr>
          <w:rFonts w:ascii="Lato" w:hAnsi="Lato"/>
          <w:sz w:val="24"/>
          <w:szCs w:val="24"/>
        </w:rPr>
        <w:t xml:space="preserve"> ust. 1 oraz ma prawo do zwiększenia przedmiotu dostawy o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wartość 10% wynagrodzenia Wykonawcy brutto, o którym mowa w § 4 ust. 1. Zamawiający ma prawo a nie obowiązek skorzystania z zastrzeżonego prawa opcji. </w:t>
      </w:r>
    </w:p>
    <w:p w14:paraId="58AFA6B3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659B0AE6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§2.</w:t>
      </w:r>
    </w:p>
    <w:p w14:paraId="07FE0CA6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Obowiązki Wykonawcy</w:t>
      </w:r>
    </w:p>
    <w:p w14:paraId="3837EFC8" w14:textId="6AA477FE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Wykonawca zobowiązany jest wykonać przedmiot umowy zgodnie z ofertą złożoną w</w:t>
      </w:r>
      <w:r w:rsidR="00DC22F2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postępowaniu stanowiącą załącznik </w:t>
      </w:r>
      <w:r w:rsidR="00FC72C0">
        <w:rPr>
          <w:rFonts w:ascii="Lato" w:hAnsi="Lato"/>
          <w:sz w:val="24"/>
          <w:szCs w:val="24"/>
        </w:rPr>
        <w:t>nr 4</w:t>
      </w:r>
      <w:r w:rsidRPr="00CB2AC3">
        <w:rPr>
          <w:rFonts w:ascii="Lato" w:hAnsi="Lato"/>
          <w:sz w:val="24"/>
          <w:szCs w:val="24"/>
        </w:rPr>
        <w:t xml:space="preserve"> do umowy, obowiązującymi przepisami, normami, a także na warunkach określonych w niniejszej umowie i zapytaniu ofertowym. </w:t>
      </w:r>
    </w:p>
    <w:p w14:paraId="54F69D54" w14:textId="77777777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ramach przedmiotu umowy Wykonawca zapewni Zamawiającemu kompleksową obsługę w zakresie dostaw i zabezpieczenia gamy wymiarowej i rodzajowej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przy zachowaniu maksimum staranności i fachowości we wszystkich czynnościach związanych z dostawą. </w:t>
      </w:r>
    </w:p>
    <w:p w14:paraId="13FE78E8" w14:textId="432295E7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zobowiązany jest do </w:t>
      </w:r>
      <w:r>
        <w:rPr>
          <w:rFonts w:ascii="Lato" w:hAnsi="Lato"/>
          <w:sz w:val="24"/>
          <w:szCs w:val="24"/>
        </w:rPr>
        <w:t xml:space="preserve">przygotowania </w:t>
      </w:r>
      <w:r w:rsidRPr="00CB2AC3">
        <w:rPr>
          <w:rFonts w:ascii="Lato" w:hAnsi="Lato"/>
          <w:sz w:val="24"/>
          <w:szCs w:val="24"/>
        </w:rPr>
        <w:t xml:space="preserve">Zamawiającemu </w:t>
      </w:r>
      <w:proofErr w:type="spellStart"/>
      <w:r>
        <w:rPr>
          <w:rFonts w:ascii="Lato" w:hAnsi="Lato"/>
          <w:sz w:val="24"/>
          <w:szCs w:val="24"/>
        </w:rPr>
        <w:t>sortów</w:t>
      </w:r>
      <w:proofErr w:type="spellEnd"/>
      <w:r>
        <w:rPr>
          <w:rFonts w:ascii="Lato" w:hAnsi="Lato"/>
          <w:sz w:val="24"/>
          <w:szCs w:val="24"/>
        </w:rPr>
        <w:t xml:space="preserve"> do odbioru,</w:t>
      </w:r>
      <w:r w:rsidRPr="00CB2AC3">
        <w:rPr>
          <w:rFonts w:ascii="Lato" w:hAnsi="Lato"/>
          <w:sz w:val="24"/>
          <w:szCs w:val="24"/>
        </w:rPr>
        <w:t xml:space="preserve"> zgodnie z obowiązującym Rozporządzeniem Ministra Środowiska z dnia 24.01.2018 r. </w:t>
      </w:r>
      <w:r>
        <w:rPr>
          <w:rFonts w:ascii="Lato" w:hAnsi="Lato"/>
          <w:sz w:val="24"/>
          <w:szCs w:val="24"/>
        </w:rPr>
        <w:t>(</w:t>
      </w:r>
      <w:r w:rsidRPr="00CB2AC3">
        <w:rPr>
          <w:rFonts w:ascii="Lato" w:hAnsi="Lato"/>
          <w:sz w:val="24"/>
          <w:szCs w:val="24"/>
        </w:rPr>
        <w:t>Dz.U.2018 poz. 344</w:t>
      </w:r>
      <w:r>
        <w:rPr>
          <w:rFonts w:ascii="Lato" w:hAnsi="Lato"/>
          <w:sz w:val="24"/>
          <w:szCs w:val="24"/>
        </w:rPr>
        <w:t>)</w:t>
      </w:r>
      <w:r w:rsidRPr="00CB2AC3">
        <w:rPr>
          <w:rFonts w:ascii="Lato" w:hAnsi="Lato"/>
          <w:sz w:val="24"/>
          <w:szCs w:val="24"/>
        </w:rPr>
        <w:t xml:space="preserve"> w sprawie wzoru legitymacji służbowej i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wzorów umundurowania pracowników Służb Parków Narodowych oraz oznak służbowych dla poszczególnych stanowisk, pod rygorem odmowy odbioru dostawy i odstąpienia przez Zamawiającego od umowy na dostawę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łączącej go z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>Wykonawcą w terminie 30 dni, od dnia kiedy Zamawiający powziął wiadomość o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okolicznościach uzasadniających odstąpienie od umowy z ww. przyczyny. </w:t>
      </w:r>
    </w:p>
    <w:p w14:paraId="24712A82" w14:textId="77777777" w:rsidR="00F4273E" w:rsidRPr="00106CC1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Wykonawca zobowiązuje się do zapewnienia, przez cały okres obowiązywania umowy, asortymentu w pełnym zakresie rozmiarów standardowych.</w:t>
      </w:r>
      <w:r w:rsidRPr="00106CC1">
        <w:rPr>
          <w:rFonts w:ascii="Lato" w:hAnsi="Lato"/>
          <w:sz w:val="24"/>
          <w:szCs w:val="24"/>
        </w:rPr>
        <w:t xml:space="preserve"> </w:t>
      </w:r>
    </w:p>
    <w:p w14:paraId="247888FB" w14:textId="77777777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zobowiązany jest do prowadzenia w trakcie obowiązywania umowy punktu wydawania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 (magazynu), czynnego w dni robocze od poniedziałku do piątku, gwarantującego możliwość przymiarki i odbioru elementów umundurowania upoważnionym pracownikom Zamawiającego. </w:t>
      </w:r>
    </w:p>
    <w:p w14:paraId="3F2BD129" w14:textId="77777777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przypadku braku możliwości dopasowania elementów umundurowania do sylwetki osoby w standardowym rozmiarze lub osoby o niestandardowym rozmiarze Wykonawca zobligowany jest do wykonania zamówionych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na podstawie pobranych wymiarów. Wykonawca na własny koszt zapewni wykonanie pomiarów oraz przymiarki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. Termin dostawy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do 7 dni roboczych od dnia pobrania wymiarów </w:t>
      </w:r>
      <w:r w:rsidRPr="00CB2AC3">
        <w:rPr>
          <w:rFonts w:ascii="Lato" w:hAnsi="Lato"/>
          <w:i/>
          <w:iCs/>
          <w:sz w:val="24"/>
          <w:szCs w:val="24"/>
        </w:rPr>
        <w:t>(termin ten dotyczy wyłącznie nietypowych rozmiarów</w:t>
      </w:r>
      <w:r w:rsidRPr="00CB2AC3">
        <w:rPr>
          <w:rFonts w:ascii="Lato" w:hAnsi="Lato"/>
          <w:sz w:val="24"/>
          <w:szCs w:val="24"/>
        </w:rPr>
        <w:t xml:space="preserve">). </w:t>
      </w:r>
    </w:p>
    <w:p w14:paraId="0F03F2C8" w14:textId="41118BCA" w:rsidR="00F4273E" w:rsidRPr="00CB2AC3" w:rsidRDefault="00F4273E" w:rsidP="00CA221B">
      <w:pPr>
        <w:pStyle w:val="Akapitzlist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Zamawiający ma prawo do kontrolowania wykonywania umowy przez Wykonawcę, w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szczególności w zakresie realizacji obowiązku określonego w ust. 4, w każdej chwili. W przypadku stwierdzenia naruszenia sporządzony zostanie protokół. </w:t>
      </w:r>
    </w:p>
    <w:p w14:paraId="258590D0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10115135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§3.</w:t>
      </w:r>
    </w:p>
    <w:p w14:paraId="03652956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Termin realizacji</w:t>
      </w:r>
    </w:p>
    <w:p w14:paraId="5AEF7BDE" w14:textId="77777777" w:rsidR="00F4273E" w:rsidRPr="00106CC1" w:rsidRDefault="00F4273E" w:rsidP="00CA221B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zobowiązany jest </w:t>
      </w:r>
      <w:r>
        <w:rPr>
          <w:rFonts w:ascii="Lato" w:hAnsi="Lato"/>
          <w:sz w:val="24"/>
          <w:szCs w:val="24"/>
        </w:rPr>
        <w:t xml:space="preserve">przygotować </w:t>
      </w:r>
      <w:proofErr w:type="spellStart"/>
      <w:r>
        <w:rPr>
          <w:rFonts w:ascii="Lato" w:hAnsi="Lato"/>
          <w:sz w:val="24"/>
          <w:szCs w:val="24"/>
        </w:rPr>
        <w:t>sorty</w:t>
      </w:r>
      <w:proofErr w:type="spellEnd"/>
      <w:r>
        <w:rPr>
          <w:rFonts w:ascii="Lato" w:hAnsi="Lato"/>
          <w:sz w:val="24"/>
          <w:szCs w:val="24"/>
        </w:rPr>
        <w:t xml:space="preserve"> do odbioru zgodnie z </w:t>
      </w:r>
      <w:r w:rsidRPr="00CB2AC3">
        <w:rPr>
          <w:rFonts w:ascii="Lato" w:hAnsi="Lato"/>
          <w:sz w:val="24"/>
          <w:szCs w:val="24"/>
        </w:rPr>
        <w:t>§</w:t>
      </w:r>
      <w:r>
        <w:rPr>
          <w:rFonts w:ascii="Lato" w:hAnsi="Lato"/>
          <w:sz w:val="24"/>
          <w:szCs w:val="24"/>
        </w:rPr>
        <w:t xml:space="preserve">2 ust. 4 </w:t>
      </w:r>
      <w:r w:rsidRPr="00106CC1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106CC1">
        <w:rPr>
          <w:rFonts w:ascii="Lato" w:hAnsi="Lato"/>
          <w:sz w:val="24"/>
          <w:szCs w:val="24"/>
        </w:rPr>
        <w:t xml:space="preserve">okresie od </w:t>
      </w:r>
      <w:r>
        <w:rPr>
          <w:rFonts w:ascii="Lato" w:hAnsi="Lato"/>
          <w:sz w:val="24"/>
          <w:szCs w:val="24"/>
        </w:rPr>
        <w:t>…………………..</w:t>
      </w:r>
      <w:r w:rsidRPr="00106CC1">
        <w:rPr>
          <w:rFonts w:ascii="Lato" w:hAnsi="Lato"/>
          <w:sz w:val="24"/>
          <w:szCs w:val="24"/>
        </w:rPr>
        <w:t xml:space="preserve"> do </w:t>
      </w:r>
      <w:r>
        <w:rPr>
          <w:rFonts w:ascii="Lato" w:hAnsi="Lato"/>
          <w:sz w:val="24"/>
          <w:szCs w:val="24"/>
        </w:rPr>
        <w:t>…………………..</w:t>
      </w:r>
      <w:r w:rsidRPr="00106CC1">
        <w:rPr>
          <w:rFonts w:ascii="Lato" w:hAnsi="Lato"/>
          <w:sz w:val="24"/>
          <w:szCs w:val="24"/>
        </w:rPr>
        <w:t xml:space="preserve"> r. lub do osiągnięcia maksymalnej wartości umowy, w zależności co nastąpi wcześniej. </w:t>
      </w:r>
    </w:p>
    <w:p w14:paraId="306FD342" w14:textId="43B38E91" w:rsidR="00F4273E" w:rsidRPr="00CB2AC3" w:rsidRDefault="00F4273E" w:rsidP="00CA221B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Nie ustala się minimalnej wartości jednorazowej dostawy realizowanej w oparciu o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zlecenie Zamawiającego. </w:t>
      </w:r>
    </w:p>
    <w:p w14:paraId="4D085C20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54C30699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§4.</w:t>
      </w:r>
    </w:p>
    <w:p w14:paraId="58E106A7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Wynagrodzenie Wykonawcy i warunki płatności</w:t>
      </w:r>
    </w:p>
    <w:p w14:paraId="4BC92429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Strony ustalają szacunkowe wynagrodzenie Wykonawcy za wykonanie przedmiotu umowy, zgodnie z ofertą Wykonawcy, na kwotę w wysokości </w:t>
      </w:r>
      <w:r>
        <w:rPr>
          <w:rFonts w:ascii="Lato" w:hAnsi="Lato"/>
          <w:sz w:val="24"/>
          <w:szCs w:val="24"/>
        </w:rPr>
        <w:t>……………….</w:t>
      </w:r>
      <w:r w:rsidRPr="00CB2AC3">
        <w:rPr>
          <w:rFonts w:ascii="Lato" w:hAnsi="Lato"/>
          <w:sz w:val="24"/>
          <w:szCs w:val="24"/>
        </w:rPr>
        <w:t xml:space="preserve"> zł brutto (słownie: </w:t>
      </w:r>
      <w:r>
        <w:rPr>
          <w:rFonts w:ascii="Lato" w:hAnsi="Lato"/>
          <w:sz w:val="24"/>
          <w:szCs w:val="24"/>
        </w:rPr>
        <w:t>……………………………………………….</w:t>
      </w:r>
      <w:r w:rsidRPr="00CB2AC3">
        <w:rPr>
          <w:rFonts w:ascii="Lato" w:hAnsi="Lato"/>
          <w:sz w:val="24"/>
          <w:szCs w:val="24"/>
        </w:rPr>
        <w:t xml:space="preserve">), dalej: wynagrodzenie. Co stanowi równowartość </w:t>
      </w:r>
      <w:r>
        <w:rPr>
          <w:rFonts w:ascii="Lato" w:hAnsi="Lato"/>
          <w:sz w:val="24"/>
          <w:szCs w:val="24"/>
        </w:rPr>
        <w:t>4282</w:t>
      </w:r>
      <w:r w:rsidRPr="00CB2AC3">
        <w:rPr>
          <w:rFonts w:ascii="Lato" w:hAnsi="Lato"/>
          <w:sz w:val="24"/>
          <w:szCs w:val="24"/>
        </w:rPr>
        <w:t xml:space="preserve"> punktów przeliczeniowych. Wartość jednego  punktu przeliczeniowego wynosi </w:t>
      </w:r>
      <w:r>
        <w:rPr>
          <w:rFonts w:ascii="Lato" w:hAnsi="Lato"/>
          <w:sz w:val="24"/>
          <w:szCs w:val="24"/>
        </w:rPr>
        <w:t>……………………..</w:t>
      </w:r>
      <w:r w:rsidRPr="00CB2AC3">
        <w:rPr>
          <w:rFonts w:ascii="Lato" w:hAnsi="Lato"/>
          <w:sz w:val="24"/>
          <w:szCs w:val="24"/>
        </w:rPr>
        <w:t xml:space="preserve"> zł netto, tj. </w:t>
      </w:r>
      <w:r>
        <w:rPr>
          <w:rFonts w:ascii="Lato" w:hAnsi="Lato"/>
          <w:sz w:val="24"/>
          <w:szCs w:val="24"/>
        </w:rPr>
        <w:t>……………………………..</w:t>
      </w:r>
      <w:r w:rsidRPr="00CB2AC3">
        <w:rPr>
          <w:rFonts w:ascii="Lato" w:hAnsi="Lato"/>
          <w:sz w:val="24"/>
          <w:szCs w:val="24"/>
        </w:rPr>
        <w:t xml:space="preserve"> zł brutto.</w:t>
      </w:r>
    </w:p>
    <w:p w14:paraId="7E7D1D85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Określone w ust. 1 wynagrodzenie jest wynagrodzeniem kosztorysowym. </w:t>
      </w:r>
    </w:p>
    <w:p w14:paraId="20E27559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 uwagi na fakt, że rzeczywista realizacja ilościowa Przedmiotu umowy w okresie obowiązywania Umowy jest związana z systemem punktowym oraz jest uwarunkowana zmiennością poziomu zatrudnienia pracowników uprawnionych do odbioru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mundurowych, jak również od indywidualnego zapotrzebowania na poszczególne </w:t>
      </w:r>
      <w:proofErr w:type="spellStart"/>
      <w:r w:rsidRPr="00CB2AC3">
        <w:rPr>
          <w:rFonts w:ascii="Lato" w:hAnsi="Lato"/>
          <w:sz w:val="24"/>
          <w:szCs w:val="24"/>
        </w:rPr>
        <w:t>sorty</w:t>
      </w:r>
      <w:proofErr w:type="spellEnd"/>
      <w:r w:rsidRPr="00CB2AC3">
        <w:rPr>
          <w:rFonts w:ascii="Lato" w:hAnsi="Lato"/>
          <w:sz w:val="24"/>
          <w:szCs w:val="24"/>
        </w:rPr>
        <w:t xml:space="preserve"> przez osoby uprawnione. Zamawiający zapłaci Wykonawcy wynagrodzenie wyłącznie za faktycznie wykonane dostawy w okresie obowiązywania Umowy, a Wykonawca zrzeka się roszczenia o realizację Umowy i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zapłatę wynagrodzenia za niewykonaną część Przedmiotu umowy. </w:t>
      </w:r>
    </w:p>
    <w:p w14:paraId="2ABC9EE4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Cena za punkt przeliczeniowy określona w ust. 1 pozostaje niezmienna przez cały okres obowiązywania umowy. Jeżeli w okresie obowiązywania umowy nastąpi zmiana stawki podatku od towarów i usług (VAT), od chwili zmiany podatek w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nowej stawce będzie doliczany do dotychczasowych cen netto, bez konieczności zmiany umowy. </w:t>
      </w:r>
    </w:p>
    <w:p w14:paraId="21285637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Ustala się, że maksymalna wartość nominalna zamówienia (uwzględniająca prawo opcji, o którym mowa w § 1 ust. 3) wynosi 110% [sto dziesięć procent] wartości brutto umowy i wynosi ………….. zł. (słownie : …………………………….………. złotych). </w:t>
      </w:r>
    </w:p>
    <w:p w14:paraId="2380371A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 chwilę </w:t>
      </w:r>
      <w:r>
        <w:rPr>
          <w:rFonts w:ascii="Lato" w:hAnsi="Lato"/>
          <w:sz w:val="24"/>
          <w:szCs w:val="24"/>
        </w:rPr>
        <w:t xml:space="preserve">odbioru </w:t>
      </w:r>
      <w:proofErr w:type="spellStart"/>
      <w:r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(</w:t>
      </w:r>
      <w:r>
        <w:rPr>
          <w:rFonts w:ascii="Lato" w:hAnsi="Lato"/>
          <w:sz w:val="24"/>
          <w:szCs w:val="24"/>
        </w:rPr>
        <w:t xml:space="preserve">ich </w:t>
      </w:r>
      <w:r w:rsidRPr="00CB2AC3">
        <w:rPr>
          <w:rFonts w:ascii="Lato" w:hAnsi="Lato"/>
          <w:sz w:val="24"/>
          <w:szCs w:val="24"/>
        </w:rPr>
        <w:t xml:space="preserve">części) przez Wykonawcę, ustala się datę odbioru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przez upoważnionych pracowników Zamawiającego, czego potwierdzeniem jest dokument wydania z magazynu (WZ) niezawierający w swojej treści uwag ze strony Zamawiającego. </w:t>
      </w:r>
      <w:r>
        <w:rPr>
          <w:rFonts w:ascii="Lato" w:hAnsi="Lato"/>
          <w:sz w:val="24"/>
          <w:szCs w:val="24"/>
        </w:rPr>
        <w:t>Dokument wydania z magazynu (WZ) musi być potwierdzony przez upoważnionego pracownika Zamawiającego. Na koniec miesiąca kalendarzowego Wykonawca sporządza dla Zamawiającego kserokopię wszystkich dokumentów wydania z magazynu (WZ) za dany miesiąc i przedstawia w terminie do 5 dnia kalendarzowego następnego miesiąca.</w:t>
      </w:r>
    </w:p>
    <w:p w14:paraId="08CE9FFD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Zapłata wynagrodzenia nastąpi przelewem w terminie 14 dni kalendarzowych licząc od dnia otrzymania przez Zamawiającego prawidłowo wystawionej po zakończeniu realizacji Umowy faktury na podstawie dokumentów wydania z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>magazynu (WZ). Dokument (</w:t>
      </w:r>
      <w:r>
        <w:rPr>
          <w:rFonts w:ascii="Lato" w:hAnsi="Lato"/>
          <w:sz w:val="24"/>
          <w:szCs w:val="24"/>
        </w:rPr>
        <w:t>WZ</w:t>
      </w:r>
      <w:r w:rsidRPr="00CB2AC3">
        <w:rPr>
          <w:rFonts w:ascii="Lato" w:hAnsi="Lato"/>
          <w:sz w:val="24"/>
          <w:szCs w:val="24"/>
        </w:rPr>
        <w:t xml:space="preserve">) musi zawierać co najmniej opis towaru, w tym nazwę, symbol, nr artykułu oraz miejsce i datę sporządzenia oraz podpisy osób upoważnionych ze strony Zamawiającego i Wykonawcy. </w:t>
      </w:r>
    </w:p>
    <w:p w14:paraId="79DC6195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 datę płatności faktur uważa się datę złożenia dyspozycji przelewu środków finansowych na konto Wykonawcy. </w:t>
      </w:r>
    </w:p>
    <w:p w14:paraId="16988592" w14:textId="77777777" w:rsidR="00F4273E" w:rsidRPr="00CB2AC3" w:rsidRDefault="00F4273E" w:rsidP="00CA221B">
      <w:pPr>
        <w:pStyle w:val="Akapitzlist"/>
        <w:widowControl/>
        <w:numPr>
          <w:ilvl w:val="0"/>
          <w:numId w:val="46"/>
        </w:numPr>
        <w:autoSpaceDE/>
        <w:autoSpaceDN/>
        <w:spacing w:line="276" w:lineRule="auto"/>
        <w:ind w:left="426" w:hanging="419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Zamawiający zapłaci Wykonawcy odsetki ustawowe za zwłokę w zapłacie wynagrodzenia za każdy dzień zwłoki. </w:t>
      </w:r>
    </w:p>
    <w:p w14:paraId="7448F000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2D2C3885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§5.</w:t>
      </w:r>
    </w:p>
    <w:p w14:paraId="14811E5C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Uprawnienia z tytułu gwarancji jakości i rękojmi za wady</w:t>
      </w:r>
    </w:p>
    <w:p w14:paraId="3876734F" w14:textId="77777777" w:rsidR="00F4273E" w:rsidRPr="00CB2AC3" w:rsidRDefault="00F4273E" w:rsidP="00CA221B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udziela 24 miesięcznej gwarancji jakości na każdy dostarczony sort mundurowy, liczonej od </w:t>
      </w:r>
      <w:r>
        <w:rPr>
          <w:rFonts w:ascii="Lato" w:hAnsi="Lato"/>
          <w:sz w:val="24"/>
          <w:szCs w:val="24"/>
        </w:rPr>
        <w:t>dnia wystawienia dokumentu (WZ)</w:t>
      </w:r>
      <w:r w:rsidRPr="00CB2AC3">
        <w:rPr>
          <w:rFonts w:ascii="Lato" w:hAnsi="Lato"/>
          <w:sz w:val="24"/>
          <w:szCs w:val="24"/>
        </w:rPr>
        <w:t xml:space="preserve">. </w:t>
      </w:r>
    </w:p>
    <w:p w14:paraId="333266E8" w14:textId="7F719B94" w:rsidR="00F4273E" w:rsidRPr="00CB2AC3" w:rsidRDefault="00F4273E" w:rsidP="00CA221B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 okresie gwarancji Zamawiający zobowiązany jest powiadomić Wykonawcę o</w:t>
      </w:r>
      <w:r w:rsidR="00CA221B"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stwierdzonych wadach przedmiotu umowy w terminie do 14 dni od dnia ich ujawnienia. Zgłoszenia wad będą wysyłane do Wykonawcy pisemnie, bądź pocztą elektroniczną na adres: …………………………. </w:t>
      </w:r>
    </w:p>
    <w:p w14:paraId="2FA29784" w14:textId="77777777" w:rsidR="00F4273E" w:rsidRPr="00CB2AC3" w:rsidRDefault="00F4273E" w:rsidP="00CA221B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Czas reakcji Wykonawcy na zgłoszone wady ustala się do 7 dni od zgłoszenia </w:t>
      </w:r>
      <w:r>
        <w:rPr>
          <w:rFonts w:ascii="Lato" w:hAnsi="Lato"/>
          <w:sz w:val="24"/>
          <w:szCs w:val="24"/>
        </w:rPr>
        <w:t>–</w:t>
      </w:r>
      <w:r w:rsidRPr="00CB2AC3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powyższym terminie Wykonawca naprawi lub wymieni wadliwe elementy umundurowania. W celu uniknięcia wątpliwości Strony zgodnie ustalają, że wybór sposobu uwzględnienia reklamacji należy do Zamawiającego. </w:t>
      </w:r>
    </w:p>
    <w:p w14:paraId="0B9B7680" w14:textId="77777777" w:rsidR="00F4273E" w:rsidRPr="00CB2AC3" w:rsidRDefault="00F4273E" w:rsidP="00CA221B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Towar reklamowany będzie odbierany przez Wykonawcę z siedziby Zamawiającego lub Zamawiający dostarczy towar reklamowany do magazynu Wykonawcy na jego koszt. </w:t>
      </w:r>
    </w:p>
    <w:p w14:paraId="661DD448" w14:textId="77777777" w:rsidR="00F4273E" w:rsidRPr="00CB2AC3" w:rsidRDefault="00F4273E" w:rsidP="00CA221B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ponosi wobec Zamawiającego odpowiedzialność z tytułu rękojmi za wady przedmiotu umowy na zasadach określonych w Kodeksie cywilnym. </w:t>
      </w:r>
    </w:p>
    <w:p w14:paraId="2165A872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53FBF288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§</w:t>
      </w:r>
      <w:r>
        <w:rPr>
          <w:rFonts w:ascii="Lato" w:hAnsi="Lato"/>
          <w:sz w:val="24"/>
          <w:szCs w:val="24"/>
        </w:rPr>
        <w:t>6</w:t>
      </w:r>
      <w:r w:rsidRPr="00CB2AC3">
        <w:rPr>
          <w:rFonts w:ascii="Lato" w:hAnsi="Lato"/>
          <w:sz w:val="24"/>
          <w:szCs w:val="24"/>
        </w:rPr>
        <w:t>.</w:t>
      </w:r>
    </w:p>
    <w:p w14:paraId="03943270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Kary i odszkodowania</w:t>
      </w:r>
    </w:p>
    <w:p w14:paraId="675F9CCC" w14:textId="77777777" w:rsidR="00F4273E" w:rsidRPr="00CB2AC3" w:rsidRDefault="00F4273E" w:rsidP="00CA221B">
      <w:pPr>
        <w:pStyle w:val="Akapitzlist"/>
        <w:widowControl/>
        <w:numPr>
          <w:ilvl w:val="0"/>
          <w:numId w:val="48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Wykonawca zobowiązany jest do zapłaty Zamawiającemu kar umownych z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następujących tytułów: </w:t>
      </w:r>
    </w:p>
    <w:p w14:paraId="5A0F1B18" w14:textId="77777777" w:rsidR="00F4273E" w:rsidRPr="00CB2AC3" w:rsidRDefault="00F4273E" w:rsidP="00CA221B">
      <w:pPr>
        <w:pStyle w:val="Akapitzlist"/>
        <w:widowControl/>
        <w:numPr>
          <w:ilvl w:val="1"/>
          <w:numId w:val="48"/>
        </w:numPr>
        <w:autoSpaceDE/>
        <w:autoSpaceDN/>
        <w:spacing w:line="276" w:lineRule="auto"/>
        <w:ind w:left="709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przypadku opóźnień w realizacji obowiązków wynikających z udzielonej gwarancji jakości – w wysokości 0,2 % wartości umowy brutto określonej w § 4 ust. 1 Umowy, za każdy rozpoczęty dzień opóźnienia liczony od dnia przewidzianego na reakcję, o którym mowa w § 5 ust. 3 umowy; </w:t>
      </w:r>
    </w:p>
    <w:p w14:paraId="108F5185" w14:textId="77777777" w:rsidR="00F4273E" w:rsidRPr="00CB2AC3" w:rsidRDefault="00F4273E" w:rsidP="00CA221B">
      <w:pPr>
        <w:pStyle w:val="Akapitzlist"/>
        <w:widowControl/>
        <w:numPr>
          <w:ilvl w:val="1"/>
          <w:numId w:val="48"/>
        </w:numPr>
        <w:autoSpaceDE/>
        <w:autoSpaceDN/>
        <w:spacing w:line="276" w:lineRule="auto"/>
        <w:ind w:left="709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przypadku trudności w zaopatrzeniu się w </w:t>
      </w:r>
      <w:proofErr w:type="spellStart"/>
      <w:r w:rsidRPr="00CB2AC3">
        <w:rPr>
          <w:rFonts w:ascii="Lato" w:hAnsi="Lato"/>
          <w:sz w:val="24"/>
          <w:szCs w:val="24"/>
        </w:rPr>
        <w:t>sorty</w:t>
      </w:r>
      <w:proofErr w:type="spellEnd"/>
      <w:r w:rsidRPr="00CB2AC3">
        <w:rPr>
          <w:rFonts w:ascii="Lato" w:hAnsi="Lato"/>
          <w:sz w:val="24"/>
          <w:szCs w:val="24"/>
        </w:rPr>
        <w:t xml:space="preserve"> osób uprawnionych, o których mowa w § 1 ust. 4 umowy wynikających z braku wymaganej ilości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i nie uzupełnionych w czasie 7 dni od daty zgłoszenia braku przez Zamawiającego, Zamawiający naliczy karę umowną w wysokości 1 % wartości brakującej ilości </w:t>
      </w:r>
      <w:proofErr w:type="spellStart"/>
      <w:r w:rsidRPr="00CB2AC3">
        <w:rPr>
          <w:rFonts w:ascii="Lato" w:hAnsi="Lato"/>
          <w:sz w:val="24"/>
          <w:szCs w:val="24"/>
        </w:rPr>
        <w:t>sortów</w:t>
      </w:r>
      <w:proofErr w:type="spellEnd"/>
      <w:r>
        <w:rPr>
          <w:rFonts w:ascii="Lato" w:hAnsi="Lato"/>
          <w:sz w:val="24"/>
          <w:szCs w:val="24"/>
        </w:rPr>
        <w:t xml:space="preserve"> za każdy dzień opóźnienia w stosunku do terminu ujętego w </w:t>
      </w:r>
      <w:r w:rsidRPr="00CB2AC3">
        <w:rPr>
          <w:rFonts w:ascii="Lato" w:hAnsi="Lato"/>
          <w:sz w:val="24"/>
          <w:szCs w:val="24"/>
        </w:rPr>
        <w:t>§</w:t>
      </w:r>
      <w:r>
        <w:rPr>
          <w:rFonts w:ascii="Lato" w:hAnsi="Lato"/>
          <w:sz w:val="24"/>
          <w:szCs w:val="24"/>
        </w:rPr>
        <w:t xml:space="preserve"> 2 ust. 6.</w:t>
      </w:r>
    </w:p>
    <w:p w14:paraId="65372113" w14:textId="77777777" w:rsidR="00F4273E" w:rsidRPr="00CB2AC3" w:rsidRDefault="00F4273E" w:rsidP="00CA221B">
      <w:pPr>
        <w:pStyle w:val="Akapitzlist"/>
        <w:widowControl/>
        <w:numPr>
          <w:ilvl w:val="1"/>
          <w:numId w:val="48"/>
        </w:numPr>
        <w:autoSpaceDE/>
        <w:autoSpaceDN/>
        <w:spacing w:line="276" w:lineRule="auto"/>
        <w:ind w:left="709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 odstąpienie od umowy przez którąkolwiek ze Stron z przyczyn dotyczących Wykonawcy – w wysokości 20% wartości umowy brutto określonej w § 4 ust. 1 Umowy. </w:t>
      </w:r>
    </w:p>
    <w:p w14:paraId="0EFCB3DE" w14:textId="77777777" w:rsidR="00F4273E" w:rsidRPr="00CB2AC3" w:rsidRDefault="00F4273E" w:rsidP="00CA221B">
      <w:pPr>
        <w:pStyle w:val="Akapitzlist"/>
        <w:widowControl/>
        <w:numPr>
          <w:ilvl w:val="0"/>
          <w:numId w:val="48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Jeżeli wartość szkody przekracza wysokość kar umownych zastrzeżonych w niniejszej umowie Zamawiającemu przysługuje prawo dochodzenia odszkodowania uzupełniającego na zasadach ogólnych, wynikających z przepisów Kodeksu cywilnego. </w:t>
      </w:r>
    </w:p>
    <w:p w14:paraId="0F8CF696" w14:textId="77777777" w:rsidR="00F4273E" w:rsidRPr="00CB2AC3" w:rsidRDefault="00F4273E" w:rsidP="00CA221B">
      <w:pPr>
        <w:pStyle w:val="Akapitzlist"/>
        <w:widowControl/>
        <w:numPr>
          <w:ilvl w:val="0"/>
          <w:numId w:val="48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Kary umowne będą płatne w terminie 14 dni od daty otrzymania przez Wykonawcę wezwania do ich zapłaty, przy czym Strony zgodnie oświadczają, że Zamawiający ma prawo potrącenia wszelkich kar umownych z należnej do zapłaty faktury Wykonawcy i zabezpieczenia należytego wykonania umowy. </w:t>
      </w:r>
    </w:p>
    <w:p w14:paraId="2DDC8F0B" w14:textId="77777777" w:rsidR="00F4273E" w:rsidRPr="00CB2AC3" w:rsidRDefault="00F4273E" w:rsidP="00CA221B">
      <w:pPr>
        <w:pStyle w:val="Akapitzlist"/>
        <w:widowControl/>
        <w:numPr>
          <w:ilvl w:val="0"/>
          <w:numId w:val="48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Kary umowne mogą być dochodzone przez Zamawiającego także w przypadku odstąpienia od niniejszej umowy. </w:t>
      </w:r>
    </w:p>
    <w:p w14:paraId="01685578" w14:textId="77777777" w:rsidR="00F4273E" w:rsidRPr="00CB2AC3" w:rsidRDefault="00F4273E" w:rsidP="00CA221B">
      <w:pPr>
        <w:pStyle w:val="Akapitzlist"/>
        <w:widowControl/>
        <w:numPr>
          <w:ilvl w:val="0"/>
          <w:numId w:val="48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Ustala się, że łączna maksymalna wysokość kar umownych wynosi 50% wynagrodzenia umownego brutto. </w:t>
      </w:r>
    </w:p>
    <w:p w14:paraId="3FA047EA" w14:textId="77777777" w:rsidR="00F4273E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0D768FC3" w14:textId="117138E4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§ </w:t>
      </w:r>
      <w:r>
        <w:rPr>
          <w:rFonts w:ascii="Lato" w:hAnsi="Lato"/>
          <w:sz w:val="24"/>
          <w:szCs w:val="24"/>
        </w:rPr>
        <w:t>7</w:t>
      </w:r>
      <w:r w:rsidRPr="00CB2AC3">
        <w:rPr>
          <w:rFonts w:ascii="Lato" w:hAnsi="Lato"/>
          <w:sz w:val="24"/>
          <w:szCs w:val="24"/>
        </w:rPr>
        <w:t>.</w:t>
      </w:r>
    </w:p>
    <w:p w14:paraId="1875E5CD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Odstąpienie od umowy</w:t>
      </w:r>
    </w:p>
    <w:p w14:paraId="7DFD9CE8" w14:textId="77777777" w:rsidR="00F4273E" w:rsidRPr="00CB2AC3" w:rsidRDefault="00F4273E" w:rsidP="00CA221B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Zamawiającemu przysługuje prawo odstąpienia od umowy w ciągu 30 dni od powzięcia niżej wymienionych wiadomości, jeżeli: </w:t>
      </w:r>
    </w:p>
    <w:p w14:paraId="05797805" w14:textId="77777777" w:rsidR="00F4273E" w:rsidRPr="00CB2AC3" w:rsidRDefault="00F4273E" w:rsidP="00CA221B">
      <w:pPr>
        <w:pStyle w:val="Akapitzlist"/>
        <w:widowControl/>
        <w:numPr>
          <w:ilvl w:val="1"/>
          <w:numId w:val="49"/>
        </w:numPr>
        <w:autoSpaceDE/>
        <w:autoSpaceDN/>
        <w:spacing w:line="276" w:lineRule="auto"/>
        <w:ind w:left="851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nie </w:t>
      </w:r>
      <w:r>
        <w:rPr>
          <w:rFonts w:ascii="Lato" w:hAnsi="Lato"/>
          <w:sz w:val="24"/>
          <w:szCs w:val="24"/>
        </w:rPr>
        <w:t xml:space="preserve">zapewnia możliwości odbioru </w:t>
      </w:r>
      <w:proofErr w:type="spellStart"/>
      <w:r>
        <w:rPr>
          <w:rFonts w:ascii="Lato" w:hAnsi="Lato"/>
          <w:sz w:val="24"/>
          <w:szCs w:val="24"/>
        </w:rPr>
        <w:t>sortów</w:t>
      </w:r>
      <w:proofErr w:type="spellEnd"/>
      <w:r w:rsidRPr="00CB2AC3">
        <w:rPr>
          <w:rFonts w:ascii="Lato" w:hAnsi="Lato"/>
          <w:sz w:val="24"/>
          <w:szCs w:val="24"/>
        </w:rPr>
        <w:t xml:space="preserve"> zgodnie z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>postanowieniami Umowy, w szczególności</w:t>
      </w:r>
      <w:r>
        <w:rPr>
          <w:rFonts w:ascii="Lato" w:hAnsi="Lato"/>
          <w:sz w:val="24"/>
          <w:szCs w:val="24"/>
        </w:rPr>
        <w:t xml:space="preserve"> nie zapewnia asortymentu zgodnie z </w:t>
      </w:r>
      <w:r w:rsidRPr="00CB2AC3">
        <w:rPr>
          <w:rFonts w:ascii="Lato" w:hAnsi="Lato"/>
          <w:sz w:val="24"/>
          <w:szCs w:val="24"/>
        </w:rPr>
        <w:t>§</w:t>
      </w:r>
      <w:r>
        <w:rPr>
          <w:rFonts w:ascii="Lato" w:hAnsi="Lato"/>
          <w:sz w:val="24"/>
          <w:szCs w:val="24"/>
        </w:rPr>
        <w:t xml:space="preserve">2 ust. 4 </w:t>
      </w:r>
      <w:r w:rsidRPr="00CB2AC3">
        <w:rPr>
          <w:rFonts w:ascii="Lato" w:hAnsi="Lato"/>
          <w:sz w:val="24"/>
          <w:szCs w:val="24"/>
        </w:rPr>
        <w:t xml:space="preserve">Umowy; </w:t>
      </w:r>
    </w:p>
    <w:p w14:paraId="1FFDF9C3" w14:textId="77777777" w:rsidR="00F4273E" w:rsidRPr="00CB2AC3" w:rsidRDefault="00F4273E" w:rsidP="00CA221B">
      <w:pPr>
        <w:pStyle w:val="Akapitzlist"/>
        <w:widowControl/>
        <w:numPr>
          <w:ilvl w:val="1"/>
          <w:numId w:val="49"/>
        </w:numPr>
        <w:autoSpaceDE/>
        <w:autoSpaceDN/>
        <w:spacing w:line="276" w:lineRule="auto"/>
        <w:ind w:left="851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Wykonawca nie </w:t>
      </w:r>
      <w:r>
        <w:rPr>
          <w:rFonts w:ascii="Lato" w:hAnsi="Lato"/>
          <w:sz w:val="24"/>
          <w:szCs w:val="24"/>
        </w:rPr>
        <w:t xml:space="preserve">realizuje zapisów zgodnie z </w:t>
      </w:r>
      <w:r w:rsidRPr="00CB2AC3">
        <w:rPr>
          <w:rFonts w:ascii="Lato" w:hAnsi="Lato"/>
          <w:sz w:val="24"/>
          <w:szCs w:val="24"/>
        </w:rPr>
        <w:t xml:space="preserve">§ 2 ust. </w:t>
      </w:r>
      <w:r>
        <w:rPr>
          <w:rFonts w:ascii="Lato" w:hAnsi="Lato"/>
          <w:sz w:val="24"/>
          <w:szCs w:val="24"/>
        </w:rPr>
        <w:t>6 oraz  ust. 7</w:t>
      </w:r>
      <w:r w:rsidRPr="00CB2AC3">
        <w:rPr>
          <w:rFonts w:ascii="Lato" w:hAnsi="Lato"/>
          <w:sz w:val="24"/>
          <w:szCs w:val="24"/>
        </w:rPr>
        <w:t xml:space="preserve"> Umowy,</w:t>
      </w:r>
    </w:p>
    <w:p w14:paraId="6D636C2E" w14:textId="794BD64D" w:rsidR="00F4273E" w:rsidRPr="00CB2AC3" w:rsidRDefault="0056660F" w:rsidP="00CA221B">
      <w:pPr>
        <w:pStyle w:val="Akapitzlist"/>
        <w:widowControl/>
        <w:numPr>
          <w:ilvl w:val="1"/>
          <w:numId w:val="49"/>
        </w:numPr>
        <w:autoSpaceDE/>
        <w:autoSpaceDN/>
        <w:spacing w:line="276" w:lineRule="auto"/>
        <w:ind w:left="851" w:hanging="426"/>
        <w:contextualSpacing/>
        <w:rPr>
          <w:rFonts w:ascii="Lato" w:hAnsi="Lato"/>
          <w:sz w:val="24"/>
          <w:szCs w:val="24"/>
        </w:rPr>
      </w:pPr>
      <w:r w:rsidRPr="0056660F">
        <w:rPr>
          <w:rFonts w:ascii="Lato" w:hAnsi="Lato"/>
          <w:sz w:val="24"/>
          <w:szCs w:val="24"/>
        </w:rPr>
        <w:t>nastąpi znaczne pogorszenie sytuacji finansowej Wykonawcy, szczególnie w razie powzięcia wiadomości o wszczęciu postępowania egzekucyjnego wobec majątku Wykonawcy</w:t>
      </w:r>
      <w:r w:rsidR="00F4273E" w:rsidRPr="00CB2AC3">
        <w:rPr>
          <w:rFonts w:ascii="Lato" w:hAnsi="Lato"/>
          <w:sz w:val="24"/>
          <w:szCs w:val="24"/>
        </w:rPr>
        <w:t xml:space="preserve">; </w:t>
      </w:r>
    </w:p>
    <w:p w14:paraId="3E05BCB1" w14:textId="77777777" w:rsidR="00F4273E" w:rsidRPr="00CB2AC3" w:rsidRDefault="00F4273E" w:rsidP="00CA221B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 gdy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7D24B773" w14:textId="77777777" w:rsidR="00F4273E" w:rsidRPr="00CB2AC3" w:rsidRDefault="00F4273E" w:rsidP="00CA221B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W przypadku, o którym mowa w ust. 2, Wykonawca może żądać wyłącznie wynagrodzenia należnego z tytułu wykonania części umowy. </w:t>
      </w:r>
    </w:p>
    <w:p w14:paraId="049EBF3A" w14:textId="77777777" w:rsidR="00F4273E" w:rsidRPr="00CB2AC3" w:rsidRDefault="00F4273E" w:rsidP="00CA221B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ind w:left="426" w:hanging="426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Odstąpienie od umowy powinno nastąpić w formie pisemnej pod rygorem nieważności i zawierać uzasadnienie. </w:t>
      </w:r>
    </w:p>
    <w:p w14:paraId="591ABEB4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7212E6CA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§ </w:t>
      </w:r>
      <w:r>
        <w:rPr>
          <w:rFonts w:ascii="Lato" w:hAnsi="Lato"/>
          <w:sz w:val="24"/>
          <w:szCs w:val="24"/>
        </w:rPr>
        <w:t>8</w:t>
      </w:r>
      <w:r w:rsidRPr="00CB2AC3">
        <w:rPr>
          <w:rFonts w:ascii="Lato" w:hAnsi="Lato"/>
          <w:sz w:val="24"/>
          <w:szCs w:val="24"/>
        </w:rPr>
        <w:t>.</w:t>
      </w:r>
    </w:p>
    <w:p w14:paraId="5A2CC6B2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Rozstrzyganie sporów</w:t>
      </w:r>
    </w:p>
    <w:p w14:paraId="02CF897D" w14:textId="77777777" w:rsidR="00F4273E" w:rsidRPr="00CB2AC3" w:rsidRDefault="00F4273E" w:rsidP="00CA22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Ewentualne spory, mogące wyniknąć na tle wykonania przedmiotu umowy, Strony będą starały się załatwić polubownie, a w przypadku niemożności osiągnięcia porozumienia, będą rozpatrywane na drodze sądowej przez sąd powszechny właściwy dla siedziby Zamawiającego. </w:t>
      </w:r>
    </w:p>
    <w:p w14:paraId="6EDA2652" w14:textId="77777777" w:rsidR="00F4273E" w:rsidRPr="00CB2AC3" w:rsidRDefault="00F4273E" w:rsidP="00CA221B">
      <w:pPr>
        <w:spacing w:line="276" w:lineRule="auto"/>
        <w:rPr>
          <w:rFonts w:ascii="Lato" w:hAnsi="Lato"/>
          <w:sz w:val="24"/>
          <w:szCs w:val="24"/>
        </w:rPr>
      </w:pPr>
    </w:p>
    <w:p w14:paraId="41FD148C" w14:textId="77777777" w:rsidR="00F4273E" w:rsidRPr="00CB2AC3" w:rsidRDefault="00F4273E" w:rsidP="00CA221B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§ </w:t>
      </w:r>
      <w:r>
        <w:rPr>
          <w:rFonts w:ascii="Lato" w:hAnsi="Lato"/>
          <w:sz w:val="24"/>
          <w:szCs w:val="24"/>
        </w:rPr>
        <w:t>9</w:t>
      </w:r>
      <w:r w:rsidRPr="00CB2AC3">
        <w:rPr>
          <w:rFonts w:ascii="Lato" w:hAnsi="Lato"/>
          <w:sz w:val="24"/>
          <w:szCs w:val="24"/>
        </w:rPr>
        <w:t>.</w:t>
      </w:r>
    </w:p>
    <w:p w14:paraId="250A19E6" w14:textId="77777777" w:rsidR="00F4273E" w:rsidRPr="00CB2AC3" w:rsidRDefault="00F4273E" w:rsidP="00CA221B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 sprawach nieuregulowanych niniejszą umową mają zastosowanie w</w:t>
      </w:r>
      <w:r>
        <w:rPr>
          <w:rFonts w:ascii="Lato" w:hAnsi="Lato"/>
          <w:sz w:val="24"/>
          <w:szCs w:val="24"/>
        </w:rPr>
        <w:t> </w:t>
      </w:r>
      <w:r w:rsidRPr="00CB2AC3">
        <w:rPr>
          <w:rFonts w:ascii="Lato" w:hAnsi="Lato"/>
          <w:sz w:val="24"/>
          <w:szCs w:val="24"/>
        </w:rPr>
        <w:t xml:space="preserve">szczególności przepisy Kodeksu cywilnego. </w:t>
      </w:r>
    </w:p>
    <w:p w14:paraId="0F905AA2" w14:textId="77777777" w:rsidR="00F4273E" w:rsidRPr="00CB2AC3" w:rsidRDefault="00F4273E" w:rsidP="00CA221B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>Wszelkie zmiany i uzupełnienia niniejszej umowy wymagają formy pisemnej.</w:t>
      </w:r>
    </w:p>
    <w:p w14:paraId="2FF1B6AB" w14:textId="77777777" w:rsidR="00F4273E" w:rsidRPr="00CB2AC3" w:rsidRDefault="00F4273E" w:rsidP="00CA221B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 Integralną częścią niniejszej umowy stanowią załączniki 1</w:t>
      </w:r>
      <w:r>
        <w:rPr>
          <w:rFonts w:ascii="Lato" w:hAnsi="Lato"/>
          <w:sz w:val="24"/>
          <w:szCs w:val="24"/>
        </w:rPr>
        <w:t xml:space="preserve"> i 2.</w:t>
      </w:r>
      <w:r w:rsidRPr="00CB2AC3">
        <w:rPr>
          <w:rFonts w:ascii="Lato" w:hAnsi="Lato"/>
          <w:sz w:val="24"/>
          <w:szCs w:val="24"/>
        </w:rPr>
        <w:t xml:space="preserve"> </w:t>
      </w:r>
    </w:p>
    <w:p w14:paraId="66F99257" w14:textId="77777777" w:rsidR="00F4273E" w:rsidRPr="00CB2AC3" w:rsidRDefault="00F4273E" w:rsidP="00CA221B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 Niniejsza umowa została sporządzona w dwóch jednobrzmiących egzemplarzach, po jednym dla każdej ze stron. </w:t>
      </w:r>
    </w:p>
    <w:p w14:paraId="0F6FF3BE" w14:textId="77777777" w:rsidR="00F4273E" w:rsidRPr="00CB2AC3" w:rsidRDefault="00F4273E" w:rsidP="00CA221B">
      <w:pPr>
        <w:spacing w:line="276" w:lineRule="auto"/>
        <w:rPr>
          <w:rFonts w:ascii="Lato" w:hAnsi="Lato"/>
          <w:b/>
          <w:bCs/>
          <w:sz w:val="24"/>
          <w:szCs w:val="24"/>
        </w:rPr>
      </w:pPr>
    </w:p>
    <w:p w14:paraId="3E06BBCA" w14:textId="77777777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</w:p>
    <w:p w14:paraId="1097938C" w14:textId="77777777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</w:p>
    <w:p w14:paraId="54E67539" w14:textId="235F0D8D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  <w:r w:rsidRPr="00CB2AC3">
        <w:rPr>
          <w:rFonts w:ascii="Lato" w:hAnsi="Lato"/>
          <w:b/>
          <w:bCs/>
          <w:sz w:val="24"/>
          <w:szCs w:val="24"/>
        </w:rPr>
        <w:t xml:space="preserve">Wykonawca </w:t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</w:r>
      <w:r w:rsidRPr="00CB2AC3">
        <w:rPr>
          <w:rFonts w:ascii="Lato" w:hAnsi="Lato"/>
          <w:b/>
          <w:bCs/>
          <w:sz w:val="24"/>
          <w:szCs w:val="24"/>
        </w:rPr>
        <w:tab/>
        <w:t xml:space="preserve">Zamawiający </w:t>
      </w:r>
    </w:p>
    <w:p w14:paraId="282BE433" w14:textId="77777777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</w:p>
    <w:p w14:paraId="36DE3FDC" w14:textId="77777777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</w:p>
    <w:p w14:paraId="0744B1C4" w14:textId="77777777" w:rsidR="00F4273E" w:rsidRDefault="00F4273E" w:rsidP="00CA221B">
      <w:pPr>
        <w:spacing w:line="276" w:lineRule="auto"/>
        <w:ind w:firstLine="708"/>
        <w:rPr>
          <w:rFonts w:ascii="Lato" w:hAnsi="Lato"/>
          <w:b/>
          <w:bCs/>
          <w:sz w:val="24"/>
          <w:szCs w:val="24"/>
        </w:rPr>
      </w:pPr>
    </w:p>
    <w:p w14:paraId="716473AF" w14:textId="77777777" w:rsidR="00F4273E" w:rsidRPr="00CB2AC3" w:rsidRDefault="00F4273E" w:rsidP="00CA221B">
      <w:pPr>
        <w:spacing w:line="276" w:lineRule="auto"/>
        <w:ind w:firstLine="708"/>
        <w:rPr>
          <w:rFonts w:ascii="Lato" w:hAnsi="Lato"/>
          <w:sz w:val="24"/>
          <w:szCs w:val="24"/>
        </w:rPr>
      </w:pPr>
    </w:p>
    <w:p w14:paraId="2ED09A57" w14:textId="2204139D" w:rsidR="00F27F6C" w:rsidRPr="00F4273E" w:rsidRDefault="00F4273E" w:rsidP="00CA221B">
      <w:pPr>
        <w:spacing w:line="276" w:lineRule="auto"/>
        <w:rPr>
          <w:rFonts w:ascii="Lato" w:hAnsi="Lato"/>
          <w:sz w:val="24"/>
          <w:szCs w:val="24"/>
        </w:rPr>
      </w:pPr>
      <w:r w:rsidRPr="00CB2AC3">
        <w:rPr>
          <w:rFonts w:ascii="Lato" w:hAnsi="Lato"/>
          <w:sz w:val="24"/>
          <w:szCs w:val="24"/>
        </w:rPr>
        <w:t xml:space="preserve">................................................. </w:t>
      </w:r>
      <w:r w:rsidRPr="00CB2AC3">
        <w:rPr>
          <w:rFonts w:ascii="Lato" w:hAnsi="Lato"/>
          <w:sz w:val="24"/>
          <w:szCs w:val="24"/>
        </w:rPr>
        <w:tab/>
      </w:r>
      <w:r w:rsidRPr="00CB2AC3">
        <w:rPr>
          <w:rFonts w:ascii="Lato" w:hAnsi="Lato"/>
          <w:sz w:val="24"/>
          <w:szCs w:val="24"/>
        </w:rPr>
        <w:tab/>
      </w:r>
      <w:r w:rsidRPr="00CB2AC3">
        <w:rPr>
          <w:rFonts w:ascii="Lato" w:hAnsi="Lato"/>
          <w:sz w:val="24"/>
          <w:szCs w:val="24"/>
        </w:rPr>
        <w:tab/>
      </w:r>
      <w:r w:rsidRPr="00CB2AC3"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CB2AC3">
        <w:rPr>
          <w:rFonts w:ascii="Lato" w:hAnsi="Lato"/>
          <w:sz w:val="24"/>
          <w:szCs w:val="24"/>
        </w:rPr>
        <w:t>..............................................</w:t>
      </w:r>
    </w:p>
    <w:p w14:paraId="7A834B12" w14:textId="77777777" w:rsidR="00384AB3" w:rsidRDefault="00384AB3" w:rsidP="00F27F6C">
      <w:pPr>
        <w:pStyle w:val="Akapitzlist"/>
        <w:suppressAutoHyphens/>
        <w:spacing w:line="264" w:lineRule="auto"/>
        <w:ind w:left="426" w:firstLine="0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p w14:paraId="71932C09" w14:textId="77777777" w:rsidR="00F27F6C" w:rsidRDefault="00F27F6C" w:rsidP="00F27F6C">
      <w:pPr>
        <w:pStyle w:val="Akapitzlist"/>
        <w:suppressAutoHyphens/>
        <w:spacing w:line="264" w:lineRule="auto"/>
        <w:ind w:left="426" w:firstLine="0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p w14:paraId="37BA5E89" w14:textId="77777777" w:rsidR="00F27F6C" w:rsidRDefault="00F27F6C" w:rsidP="00F27F6C">
      <w:pPr>
        <w:pStyle w:val="Akapitzlist"/>
        <w:suppressAutoHyphens/>
        <w:spacing w:line="264" w:lineRule="auto"/>
        <w:ind w:left="426" w:firstLine="0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p w14:paraId="61900971" w14:textId="77777777" w:rsidR="00F27F6C" w:rsidRDefault="00F27F6C" w:rsidP="00F27F6C">
      <w:pPr>
        <w:pStyle w:val="Akapitzlist"/>
        <w:suppressAutoHyphens/>
        <w:spacing w:line="264" w:lineRule="auto"/>
        <w:ind w:left="426" w:firstLine="0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p w14:paraId="0BFBEC82" w14:textId="77777777" w:rsidR="00F27F6C" w:rsidRDefault="00F27F6C" w:rsidP="00F27F6C">
      <w:pPr>
        <w:pStyle w:val="Akapitzlist"/>
        <w:suppressAutoHyphens/>
        <w:spacing w:line="264" w:lineRule="auto"/>
        <w:ind w:left="426" w:firstLine="0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p w14:paraId="729D1C72" w14:textId="34153534" w:rsidR="00F27F6C" w:rsidRPr="00084F30" w:rsidRDefault="00F27F6C" w:rsidP="00084F30">
      <w:pPr>
        <w:suppressAutoHyphens/>
        <w:spacing w:line="264" w:lineRule="auto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sectPr w:rsidR="00F27F6C" w:rsidRPr="00084F30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29B41BB2" w:rsidR="008816B6" w:rsidRPr="00CD74A4" w:rsidRDefault="008816B6">
    <w:pPr>
      <w:pStyle w:val="Stopka"/>
      <w:jc w:val="center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4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7F4047"/>
    <w:multiLevelType w:val="hybridMultilevel"/>
    <w:tmpl w:val="37B69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260A3E"/>
    <w:multiLevelType w:val="hybridMultilevel"/>
    <w:tmpl w:val="2E780506"/>
    <w:lvl w:ilvl="0" w:tplc="50A4F43C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497757"/>
    <w:multiLevelType w:val="hybridMultilevel"/>
    <w:tmpl w:val="3B7C4E08"/>
    <w:lvl w:ilvl="0" w:tplc="B97C7D84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9743BA"/>
    <w:multiLevelType w:val="hybridMultilevel"/>
    <w:tmpl w:val="A8F0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936DA"/>
    <w:multiLevelType w:val="multilevel"/>
    <w:tmpl w:val="186C29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36F22FC8"/>
    <w:multiLevelType w:val="hybridMultilevel"/>
    <w:tmpl w:val="D8BAD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3A2720B2"/>
    <w:multiLevelType w:val="hybridMultilevel"/>
    <w:tmpl w:val="65443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58FD48">
      <w:start w:val="1"/>
      <w:numFmt w:val="lowerLetter"/>
      <w:lvlText w:val="%2)"/>
      <w:lvlJc w:val="left"/>
      <w:pPr>
        <w:ind w:left="765" w:hanging="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 w15:restartNumberingAfterBreak="0">
    <w:nsid w:val="42BD1758"/>
    <w:multiLevelType w:val="hybridMultilevel"/>
    <w:tmpl w:val="3DF8A5C2"/>
    <w:lvl w:ilvl="0" w:tplc="1972A00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B7F490D6">
      <w:start w:val="1"/>
      <w:numFmt w:val="decimal"/>
      <w:lvlText w:val="%2)"/>
      <w:lvlJc w:val="left"/>
      <w:pPr>
        <w:ind w:left="87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1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4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3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5" w15:restartNumberingAfterBreak="0">
    <w:nsid w:val="53A10E6E"/>
    <w:multiLevelType w:val="hybridMultilevel"/>
    <w:tmpl w:val="B5AAE01A"/>
    <w:lvl w:ilvl="0" w:tplc="397CA140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FB3013E4">
      <w:start w:val="1"/>
      <w:numFmt w:val="lowerLetter"/>
      <w:lvlText w:val="%2)"/>
      <w:lvlJc w:val="left"/>
      <w:pPr>
        <w:ind w:left="825" w:hanging="1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3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C4C3C35"/>
    <w:multiLevelType w:val="multilevel"/>
    <w:tmpl w:val="143EF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40"/>
  </w:num>
  <w:num w:numId="3" w16cid:durableId="1559902225">
    <w:abstractNumId w:val="42"/>
  </w:num>
  <w:num w:numId="4" w16cid:durableId="438913013">
    <w:abstractNumId w:val="34"/>
  </w:num>
  <w:num w:numId="5" w16cid:durableId="1384452626">
    <w:abstractNumId w:val="56"/>
  </w:num>
  <w:num w:numId="6" w16cid:durableId="742800239">
    <w:abstractNumId w:val="44"/>
  </w:num>
  <w:num w:numId="7" w16cid:durableId="917901421">
    <w:abstractNumId w:val="20"/>
  </w:num>
  <w:num w:numId="8" w16cid:durableId="1324579491">
    <w:abstractNumId w:val="26"/>
  </w:num>
  <w:num w:numId="9" w16cid:durableId="690691416">
    <w:abstractNumId w:val="57"/>
  </w:num>
  <w:num w:numId="10" w16cid:durableId="1872566894">
    <w:abstractNumId w:val="59"/>
  </w:num>
  <w:num w:numId="11" w16cid:durableId="1889757059">
    <w:abstractNumId w:val="62"/>
  </w:num>
  <w:num w:numId="12" w16cid:durableId="1116028198">
    <w:abstractNumId w:val="23"/>
  </w:num>
  <w:num w:numId="13" w16cid:durableId="1192231806">
    <w:abstractNumId w:val="51"/>
  </w:num>
  <w:num w:numId="14" w16cid:durableId="1097798685">
    <w:abstractNumId w:val="28"/>
  </w:num>
  <w:num w:numId="15" w16cid:durableId="935558814">
    <w:abstractNumId w:val="49"/>
  </w:num>
  <w:num w:numId="16" w16cid:durableId="330304096">
    <w:abstractNumId w:val="50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30"/>
  </w:num>
  <w:num w:numId="20" w16cid:durableId="8013898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46"/>
  </w:num>
  <w:num w:numId="23" w16cid:durableId="614749744">
    <w:abstractNumId w:val="14"/>
  </w:num>
  <w:num w:numId="24" w16cid:durableId="1920093796">
    <w:abstractNumId w:val="10"/>
  </w:num>
  <w:num w:numId="25" w16cid:durableId="97213919">
    <w:abstractNumId w:val="31"/>
  </w:num>
  <w:num w:numId="26" w16cid:durableId="975843049">
    <w:abstractNumId w:val="41"/>
  </w:num>
  <w:num w:numId="27" w16cid:durableId="1511918340">
    <w:abstractNumId w:val="27"/>
  </w:num>
  <w:num w:numId="28" w16cid:durableId="672924794">
    <w:abstractNumId w:val="18"/>
  </w:num>
  <w:num w:numId="29" w16cid:durableId="987631717">
    <w:abstractNumId w:val="52"/>
  </w:num>
  <w:num w:numId="30" w16cid:durableId="1467354769">
    <w:abstractNumId w:val="47"/>
  </w:num>
  <w:num w:numId="31" w16cid:durableId="1752506600">
    <w:abstractNumId w:val="43"/>
  </w:num>
  <w:num w:numId="32" w16cid:durableId="814906060">
    <w:abstractNumId w:val="58"/>
  </w:num>
  <w:num w:numId="33" w16cid:durableId="1070081462">
    <w:abstractNumId w:val="39"/>
  </w:num>
  <w:num w:numId="34" w16cid:durableId="78604107">
    <w:abstractNumId w:val="13"/>
  </w:num>
  <w:num w:numId="35" w16cid:durableId="35275273">
    <w:abstractNumId w:val="25"/>
  </w:num>
  <w:num w:numId="36" w16cid:durableId="760757272">
    <w:abstractNumId w:val="36"/>
  </w:num>
  <w:num w:numId="37" w16cid:durableId="469061116">
    <w:abstractNumId w:val="48"/>
  </w:num>
  <w:num w:numId="38" w16cid:durableId="441192524">
    <w:abstractNumId w:val="37"/>
  </w:num>
  <w:num w:numId="39" w16cid:durableId="1375500474">
    <w:abstractNumId w:val="53"/>
  </w:num>
  <w:num w:numId="40" w16cid:durableId="819999146">
    <w:abstractNumId w:val="22"/>
  </w:num>
  <w:num w:numId="41" w16cid:durableId="182596377">
    <w:abstractNumId w:val="60"/>
  </w:num>
  <w:num w:numId="42" w16cid:durableId="1289773488">
    <w:abstractNumId w:val="32"/>
  </w:num>
  <w:num w:numId="43" w16cid:durableId="106849678">
    <w:abstractNumId w:val="16"/>
  </w:num>
  <w:num w:numId="44" w16cid:durableId="349185845">
    <w:abstractNumId w:val="33"/>
  </w:num>
  <w:num w:numId="45" w16cid:durableId="1761173389">
    <w:abstractNumId w:val="35"/>
  </w:num>
  <w:num w:numId="46" w16cid:durableId="184252010">
    <w:abstractNumId w:val="24"/>
  </w:num>
  <w:num w:numId="47" w16cid:durableId="2050182575">
    <w:abstractNumId w:val="17"/>
  </w:num>
  <w:num w:numId="48" w16cid:durableId="2015260193">
    <w:abstractNumId w:val="38"/>
  </w:num>
  <w:num w:numId="49" w16cid:durableId="25300239">
    <w:abstractNumId w:val="45"/>
  </w:num>
  <w:num w:numId="50" w16cid:durableId="894119461">
    <w:abstractNumId w:val="29"/>
  </w:num>
  <w:num w:numId="51" w16cid:durableId="606229862">
    <w:abstractNumId w:val="61"/>
  </w:num>
  <w:num w:numId="52" w16cid:durableId="236014831">
    <w:abstractNumId w:val="19"/>
  </w:num>
  <w:num w:numId="53" w16cid:durableId="795219418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16CE"/>
    <w:rsid w:val="002F4FF7"/>
    <w:rsid w:val="00301B47"/>
    <w:rsid w:val="00303658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2FD8"/>
    <w:rsid w:val="005A4253"/>
    <w:rsid w:val="005A584C"/>
    <w:rsid w:val="005A5EBA"/>
    <w:rsid w:val="005B17D1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F9C"/>
    <w:rsid w:val="005F6355"/>
    <w:rsid w:val="005F700C"/>
    <w:rsid w:val="00603622"/>
    <w:rsid w:val="006042E7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2CC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ED6"/>
    <w:rsid w:val="008547E3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3AA4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7B1C"/>
    <w:rsid w:val="00962DD3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3D2A"/>
    <w:rsid w:val="009F6790"/>
    <w:rsid w:val="009F7947"/>
    <w:rsid w:val="00A00629"/>
    <w:rsid w:val="00A05930"/>
    <w:rsid w:val="00A0633F"/>
    <w:rsid w:val="00A0719F"/>
    <w:rsid w:val="00A07C76"/>
    <w:rsid w:val="00A163FC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C68"/>
    <w:rsid w:val="00A81516"/>
    <w:rsid w:val="00A855B0"/>
    <w:rsid w:val="00A9330D"/>
    <w:rsid w:val="00A9365E"/>
    <w:rsid w:val="00A944B2"/>
    <w:rsid w:val="00A96470"/>
    <w:rsid w:val="00A97904"/>
    <w:rsid w:val="00AA0E90"/>
    <w:rsid w:val="00AA5DB7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3C08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221B"/>
    <w:rsid w:val="00CA30D6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9E4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15250"/>
    <w:rsid w:val="00E211D1"/>
    <w:rsid w:val="00E213C6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06B3E"/>
    <w:rsid w:val="00F104F0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273E"/>
    <w:rsid w:val="00F43C72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</cp:revision>
  <cp:lastPrinted>2024-04-11T12:14:00Z</cp:lastPrinted>
  <dcterms:created xsi:type="dcterms:W3CDTF">2024-07-08T08:31:00Z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