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F233" w14:textId="69DA58FE" w:rsidR="00A32B06" w:rsidRPr="00374F96" w:rsidRDefault="00A32B06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  <w:bookmarkStart w:id="0" w:name="_Hlk39051526"/>
      <w:r w:rsidRPr="00374F96">
        <w:rPr>
          <w:rFonts w:ascii="Lato" w:hAnsi="Lato"/>
          <w:b/>
          <w:bCs/>
          <w:sz w:val="23"/>
          <w:szCs w:val="23"/>
        </w:rPr>
        <w:t>Załącznik nr</w:t>
      </w:r>
      <w:r>
        <w:rPr>
          <w:rFonts w:ascii="Lato" w:hAnsi="Lato"/>
          <w:b/>
          <w:bCs/>
          <w:sz w:val="23"/>
          <w:szCs w:val="23"/>
        </w:rPr>
        <w:t xml:space="preserve"> 5</w:t>
      </w:r>
      <w:r w:rsidRPr="00374F96">
        <w:rPr>
          <w:rFonts w:ascii="Lato" w:hAnsi="Lato"/>
          <w:b/>
          <w:bCs/>
          <w:sz w:val="23"/>
          <w:szCs w:val="23"/>
        </w:rPr>
        <w:t xml:space="preserve"> – Wykaz niezbędnych do zastosowania środków chemicznych i materiałów</w:t>
      </w:r>
    </w:p>
    <w:p w14:paraId="1E874B72" w14:textId="77777777" w:rsidR="00A32B06" w:rsidRDefault="00A32B06" w:rsidP="00A32B06">
      <w:pPr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</w:p>
    <w:p w14:paraId="0750CDA4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</w:p>
    <w:p w14:paraId="476621BD" w14:textId="77777777" w:rsidR="00A32B06" w:rsidRPr="00374F96" w:rsidRDefault="00A32B06" w:rsidP="00A32B06">
      <w:pPr>
        <w:numPr>
          <w:ilvl w:val="0"/>
          <w:numId w:val="14"/>
        </w:numPr>
        <w:suppressAutoHyphens/>
        <w:autoSpaceDE w:val="0"/>
        <w:spacing w:after="0" w:line="264" w:lineRule="auto"/>
        <w:jc w:val="both"/>
        <w:rPr>
          <w:rFonts w:ascii="Lato" w:hAnsi="Lato"/>
          <w:b/>
          <w:bCs/>
          <w:sz w:val="23"/>
          <w:szCs w:val="23"/>
        </w:rPr>
      </w:pPr>
      <w:r w:rsidRPr="00374F96">
        <w:rPr>
          <w:rFonts w:ascii="Lato" w:hAnsi="Lato"/>
          <w:b/>
          <w:bCs/>
          <w:sz w:val="23"/>
          <w:szCs w:val="23"/>
        </w:rPr>
        <w:t>Środek chemiczny do usuwania nawarstwień atmosferycznych oraz mikroorganizmów.</w:t>
      </w:r>
    </w:p>
    <w:p w14:paraId="34293AE2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Środek w postaci pasty stosowany do czyszczenia materiałów mineralnych charakteryzujący się zdolnością do usuwania silnych zanieczyszczeń. </w:t>
      </w:r>
    </w:p>
    <w:p w14:paraId="2CC4C72B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Dane techniczne: nośnik: woda, lepkość około 1800 </w:t>
      </w:r>
      <w:proofErr w:type="spellStart"/>
      <w:r w:rsidRPr="00374F96">
        <w:rPr>
          <w:rFonts w:ascii="Lato" w:hAnsi="Lato"/>
          <w:sz w:val="23"/>
          <w:szCs w:val="23"/>
        </w:rPr>
        <w:t>mPa∙s</w:t>
      </w:r>
      <w:proofErr w:type="spellEnd"/>
      <w:r w:rsidRPr="00374F96">
        <w:rPr>
          <w:rFonts w:ascii="Lato" w:hAnsi="Lato"/>
          <w:sz w:val="23"/>
          <w:szCs w:val="23"/>
        </w:rPr>
        <w:t xml:space="preserve">, odczyn </w:t>
      </w:r>
      <w:proofErr w:type="spellStart"/>
      <w:r w:rsidRPr="00374F96">
        <w:rPr>
          <w:rFonts w:ascii="Lato" w:hAnsi="Lato"/>
          <w:sz w:val="23"/>
          <w:szCs w:val="23"/>
        </w:rPr>
        <w:t>pH</w:t>
      </w:r>
      <w:proofErr w:type="spellEnd"/>
      <w:r w:rsidRPr="00374F96">
        <w:rPr>
          <w:rFonts w:ascii="Lato" w:hAnsi="Lato"/>
          <w:sz w:val="23"/>
          <w:szCs w:val="23"/>
        </w:rPr>
        <w:t xml:space="preserve"> (20 °C) około 5,0. Zawiera kwas solny i fluor amonu.</w:t>
      </w:r>
    </w:p>
    <w:p w14:paraId="14199903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Temperatura pracy: temperatura</w:t>
      </w:r>
      <w:r w:rsidRPr="00374F96">
        <w:rPr>
          <w:rFonts w:ascii="Lato" w:hAnsi="Lato" w:cs="Arial"/>
          <w:sz w:val="23"/>
          <w:szCs w:val="23"/>
        </w:rPr>
        <w:t xml:space="preserve"> materiału, otoczenia i podłoża powinny się mieścić w przedziale co najmniej od min. +5°C do maks. +30 °C.</w:t>
      </w:r>
    </w:p>
    <w:p w14:paraId="350FBA25" w14:textId="77777777" w:rsidR="00A32B06" w:rsidRPr="00374F96" w:rsidRDefault="00A32B06" w:rsidP="00A32B06">
      <w:pPr>
        <w:numPr>
          <w:ilvl w:val="0"/>
          <w:numId w:val="14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Bakterio-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grzybo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 xml:space="preserve">- i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glonobójczy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 xml:space="preserve"> środek kompozytowy do czyszczenia i gruntowania zanieczyszczonych i zagrożonych zanieczyszczeniem biologicznym materiałów budowlanych.</w:t>
      </w:r>
    </w:p>
    <w:p w14:paraId="3764DDCE" w14:textId="0EB444DD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Preparat jest roztworem przeznaczonym do usuwania glonów, grzybów, porostów i mchów z</w:t>
      </w:r>
      <w:r w:rsidR="00FC73D5">
        <w:rPr>
          <w:rFonts w:ascii="Lato" w:hAnsi="Lato" w:cs="Tahoma"/>
          <w:sz w:val="23"/>
          <w:szCs w:val="23"/>
        </w:rPr>
        <w:t> </w:t>
      </w:r>
      <w:r w:rsidRPr="00374F96">
        <w:rPr>
          <w:rFonts w:ascii="Lato" w:hAnsi="Lato" w:cs="Tahoma"/>
          <w:sz w:val="23"/>
          <w:szCs w:val="23"/>
        </w:rPr>
        <w:t>powierzchni mineralnych materiałów budowlanych jak również do zabiegów profilaktycznych z tworzeniem „zapasów substancji czynnej”.</w:t>
      </w:r>
    </w:p>
    <w:p w14:paraId="339E02CD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 xml:space="preserve">Właściwości: Bardzo długi czas oddziaływania, nie działa </w:t>
      </w:r>
      <w:proofErr w:type="spellStart"/>
      <w:r w:rsidRPr="00374F96">
        <w:rPr>
          <w:rFonts w:ascii="Lato" w:hAnsi="Lato" w:cs="Tahoma"/>
          <w:sz w:val="23"/>
          <w:szCs w:val="23"/>
        </w:rPr>
        <w:t>hydrofobizująco</w:t>
      </w:r>
      <w:proofErr w:type="spellEnd"/>
      <w:r w:rsidRPr="00374F96">
        <w:rPr>
          <w:rFonts w:ascii="Lato" w:hAnsi="Lato" w:cs="Tahoma"/>
          <w:sz w:val="23"/>
          <w:szCs w:val="23"/>
        </w:rPr>
        <w:t>, nie zawiera środków powierzchniowo czynnych i metali ciężkich.</w:t>
      </w:r>
    </w:p>
    <w:p w14:paraId="4FDE3994" w14:textId="77777777" w:rsidR="00A32B06" w:rsidRPr="00374F96" w:rsidRDefault="00A32B06" w:rsidP="00A32B06">
      <w:pPr>
        <w:numPr>
          <w:ilvl w:val="0"/>
          <w:numId w:val="14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bezinwazyjnej redukcji zawartości soli w murze metodą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kompresową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>.</w:t>
      </w:r>
    </w:p>
    <w:p w14:paraId="1B53CB12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Nie zawiera cementu i wapna, wysoka skuteczność działania w wyniku zastosowania celulozy i aktywnych składników mineralnych, zdolność absorbcji soli w wyniku zastosowania kruszyw kapilarnych, działa w oparciu o mechanizm wysychającego kompresu, jest łatwo usuwalny i nie pozostawia śladów.</w:t>
      </w:r>
    </w:p>
    <w:p w14:paraId="78A21F04" w14:textId="77777777" w:rsidR="00A32B06" w:rsidRPr="00374F96" w:rsidRDefault="00A32B06" w:rsidP="00A32B06">
      <w:pPr>
        <w:numPr>
          <w:ilvl w:val="0"/>
          <w:numId w:val="14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Zaprawa mineralna do uzupełniania ubytków kamienia.</w:t>
      </w:r>
    </w:p>
    <w:p w14:paraId="7E8CE678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Niska zawartość wolnych alkaliów,  dobra przyczepność do ścianek łączonego materiału, niewielkie naprężenia własne, pigmenty odporne na działanie ultrafioletu, możliwość nadania cech hydrofobowych</w:t>
      </w:r>
      <w:r>
        <w:rPr>
          <w:rFonts w:ascii="Lato" w:hAnsi="Lato" w:cs="Tahoma"/>
          <w:sz w:val="23"/>
          <w:szCs w:val="23"/>
        </w:rPr>
        <w:t>.</w:t>
      </w:r>
    </w:p>
    <w:p w14:paraId="7E7279E8" w14:textId="77777777" w:rsidR="00A32B06" w:rsidRPr="00374F96" w:rsidRDefault="00A32B06" w:rsidP="00A32B06">
      <w:pPr>
        <w:numPr>
          <w:ilvl w:val="0"/>
          <w:numId w:val="14"/>
        </w:numPr>
        <w:suppressAutoHyphens/>
        <w:autoSpaceDE w:val="0"/>
        <w:spacing w:after="0" w:line="264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>Środek zabezpieczający przed rozwojem mikroorganizmów.</w:t>
      </w:r>
    </w:p>
    <w:p w14:paraId="08BBC447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Szerokie spektrum działania dzięki efektywnej kombinacji substancji czynnych o długotrwałej stabilności, hamowanie proces korozji, bardzo dobra rozpuszczalność w wodzie.</w:t>
      </w:r>
    </w:p>
    <w:p w14:paraId="2665892C" w14:textId="77777777" w:rsidR="00A32B06" w:rsidRPr="00374F96" w:rsidRDefault="00A32B06" w:rsidP="00A32B0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</w:t>
      </w:r>
      <w:proofErr w:type="spellStart"/>
      <w:r w:rsidRPr="00374F96">
        <w:rPr>
          <w:rFonts w:ascii="Lato" w:hAnsi="Lato" w:cs="Tahoma"/>
          <w:b/>
          <w:bCs/>
          <w:sz w:val="23"/>
          <w:szCs w:val="23"/>
        </w:rPr>
        <w:t>hydrofobizacji</w:t>
      </w:r>
      <w:proofErr w:type="spellEnd"/>
      <w:r w:rsidRPr="00374F96">
        <w:rPr>
          <w:rFonts w:ascii="Lato" w:hAnsi="Lato" w:cs="Tahoma"/>
          <w:b/>
          <w:bCs/>
          <w:sz w:val="23"/>
          <w:szCs w:val="23"/>
        </w:rPr>
        <w:t>.</w:t>
      </w:r>
    </w:p>
    <w:p w14:paraId="204C2B5D" w14:textId="77777777" w:rsidR="00A32B06" w:rsidRPr="00374F96" w:rsidRDefault="00A32B06" w:rsidP="00A32B06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Właściwości:  Materiał silnie hydrofobowy,  wysoka przepuszczalność pary wodnej, poprawia odporność na mróz i sole rozmrażające, doskonałe wnikanie w podłoże, odporny na promieniowanie UV i alkalia,  działa długotrwale, łatwa i precyzyjna aplikacja, szybki czas uzyskania odporności na deszcz (nie dłużej niż 60 min)</w:t>
      </w:r>
      <w:r>
        <w:rPr>
          <w:rFonts w:ascii="Lato" w:hAnsi="Lato" w:cs="Tahoma"/>
          <w:sz w:val="23"/>
          <w:szCs w:val="23"/>
        </w:rPr>
        <w:t>.</w:t>
      </w:r>
    </w:p>
    <w:p w14:paraId="2528421D" w14:textId="77777777" w:rsidR="00A32B06" w:rsidRPr="00374F96" w:rsidRDefault="00A32B06" w:rsidP="00A32B0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Lato" w:hAnsi="Lato" w:cs="Tahoma"/>
          <w:b/>
          <w:bCs/>
          <w:sz w:val="23"/>
          <w:szCs w:val="23"/>
        </w:rPr>
      </w:pPr>
      <w:r w:rsidRPr="00374F96">
        <w:rPr>
          <w:rFonts w:ascii="Lato" w:hAnsi="Lato" w:cs="Tahoma"/>
          <w:b/>
          <w:bCs/>
          <w:sz w:val="23"/>
          <w:szCs w:val="23"/>
        </w:rPr>
        <w:t xml:space="preserve">Środek do utwardzania i wzmacniania powierzchni. </w:t>
      </w:r>
    </w:p>
    <w:p w14:paraId="147D1646" w14:textId="77777777" w:rsidR="00A32B06" w:rsidRPr="00374F96" w:rsidRDefault="00A32B06" w:rsidP="00A32B06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>Bezrozpuszczalnikowy preparat na bazie estrów kwasu krzemowego, przeznaczony do wzmacniania kamienia.</w:t>
      </w:r>
    </w:p>
    <w:p w14:paraId="1DCC36B3" w14:textId="77777777" w:rsidR="00A32B06" w:rsidRPr="00374F96" w:rsidRDefault="00A32B06" w:rsidP="00A32B06">
      <w:pPr>
        <w:widowControl w:val="0"/>
        <w:spacing w:after="0" w:line="240" w:lineRule="auto"/>
        <w:jc w:val="both"/>
        <w:rPr>
          <w:rFonts w:ascii="Lato" w:hAnsi="Lato" w:cs="Tahoma"/>
          <w:sz w:val="23"/>
          <w:szCs w:val="23"/>
        </w:rPr>
      </w:pPr>
      <w:r w:rsidRPr="00374F96">
        <w:rPr>
          <w:rFonts w:ascii="Lato" w:hAnsi="Lato" w:cs="Tahoma"/>
          <w:sz w:val="23"/>
          <w:szCs w:val="23"/>
        </w:rPr>
        <w:t xml:space="preserve">Właściwości: Stopień wytrącania żelu: ok. 30 %. Brak zawartości rozpuszczalników, nie </w:t>
      </w:r>
      <w:proofErr w:type="spellStart"/>
      <w:r w:rsidRPr="00374F96">
        <w:rPr>
          <w:rFonts w:ascii="Lato" w:hAnsi="Lato" w:cs="Tahoma"/>
          <w:sz w:val="23"/>
          <w:szCs w:val="23"/>
        </w:rPr>
        <w:t>hydrofobizuje</w:t>
      </w:r>
      <w:proofErr w:type="spellEnd"/>
      <w:r w:rsidRPr="00374F96">
        <w:rPr>
          <w:rFonts w:ascii="Lato" w:hAnsi="Lato" w:cs="Tahoma"/>
          <w:sz w:val="23"/>
          <w:szCs w:val="23"/>
        </w:rPr>
        <w:t xml:space="preserve"> podłoża, duża głębokość wnikania.</w:t>
      </w:r>
    </w:p>
    <w:p w14:paraId="3E5B3E81" w14:textId="77777777" w:rsidR="00A32B06" w:rsidRPr="00374F96" w:rsidRDefault="00A32B06" w:rsidP="00A32B06">
      <w:pPr>
        <w:rPr>
          <w:b/>
          <w:bCs/>
          <w:sz w:val="24"/>
          <w:szCs w:val="24"/>
        </w:rPr>
      </w:pPr>
    </w:p>
    <w:p w14:paraId="4D79ADA9" w14:textId="77777777" w:rsidR="00A32B06" w:rsidRDefault="00A32B06" w:rsidP="00A32B06">
      <w:pPr>
        <w:suppressAutoHyphens/>
        <w:autoSpaceDE w:val="0"/>
        <w:spacing w:after="0" w:line="276" w:lineRule="auto"/>
        <w:rPr>
          <w:rFonts w:ascii="Lato" w:hAnsi="Lato" w:cs="Calibri"/>
          <w:b/>
          <w:bCs/>
          <w:sz w:val="24"/>
          <w:szCs w:val="24"/>
          <w:lang w:eastAsia="zh-CN"/>
        </w:rPr>
      </w:pPr>
    </w:p>
    <w:p w14:paraId="5CAF7375" w14:textId="77777777" w:rsidR="00A32B06" w:rsidRDefault="00A32B06" w:rsidP="00A32B06">
      <w:pPr>
        <w:jc w:val="right"/>
      </w:pPr>
    </w:p>
    <w:p w14:paraId="2979CB52" w14:textId="77777777" w:rsidR="008E1152" w:rsidRDefault="008E1152" w:rsidP="00A32B06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</w:p>
    <w:p w14:paraId="1CE44416" w14:textId="77777777" w:rsidR="008E1152" w:rsidRDefault="008E1152" w:rsidP="00A32B06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</w:p>
    <w:p w14:paraId="2CEF89D9" w14:textId="77777777" w:rsidR="005027A3" w:rsidRDefault="005027A3" w:rsidP="00A32B06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</w:p>
    <w:bookmarkEnd w:id="0"/>
    <w:sectPr w:rsidR="005027A3" w:rsidSect="005027A3">
      <w:headerReference w:type="default" r:id="rId7"/>
      <w:footerReference w:type="defaul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9AE" w14:textId="77777777" w:rsidR="00552777" w:rsidRDefault="00552777" w:rsidP="00D53800">
      <w:pPr>
        <w:spacing w:after="0" w:line="240" w:lineRule="auto"/>
      </w:pPr>
      <w:r>
        <w:separator/>
      </w:r>
    </w:p>
  </w:endnote>
  <w:endnote w:type="continuationSeparator" w:id="0">
    <w:p w14:paraId="4CBDD807" w14:textId="77777777" w:rsidR="00552777" w:rsidRDefault="00552777" w:rsidP="00D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C49" w14:textId="6A45ABE4" w:rsidR="00D53800" w:rsidRDefault="00D53800" w:rsidP="00B225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56F" w14:textId="77777777" w:rsidR="00552777" w:rsidRDefault="00552777" w:rsidP="00D53800">
      <w:pPr>
        <w:spacing w:after="0" w:line="240" w:lineRule="auto"/>
      </w:pPr>
      <w:r>
        <w:separator/>
      </w:r>
    </w:p>
  </w:footnote>
  <w:footnote w:type="continuationSeparator" w:id="0">
    <w:p w14:paraId="67DF6B57" w14:textId="77777777" w:rsidR="00552777" w:rsidRDefault="00552777" w:rsidP="00D5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CCD0" w14:textId="77777777" w:rsidR="00D53800" w:rsidRDefault="00D53800">
    <w:pPr>
      <w:pStyle w:val="Nagwek"/>
    </w:pPr>
  </w:p>
  <w:p w14:paraId="5E800DD8" w14:textId="77777777" w:rsidR="00D53800" w:rsidRDefault="00D53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E6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A6D4B80"/>
    <w:multiLevelType w:val="hybridMultilevel"/>
    <w:tmpl w:val="F9E44EE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7B9F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F242772"/>
    <w:multiLevelType w:val="hybridMultilevel"/>
    <w:tmpl w:val="1BBA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A25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949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934F7E"/>
    <w:multiLevelType w:val="hybridMultilevel"/>
    <w:tmpl w:val="49DCE9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0326"/>
    <w:multiLevelType w:val="hybridMultilevel"/>
    <w:tmpl w:val="DB70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217">
    <w:abstractNumId w:val="0"/>
  </w:num>
  <w:num w:numId="2" w16cid:durableId="568540123">
    <w:abstractNumId w:val="1"/>
  </w:num>
  <w:num w:numId="3" w16cid:durableId="2141990389">
    <w:abstractNumId w:val="5"/>
  </w:num>
  <w:num w:numId="4" w16cid:durableId="1195582898">
    <w:abstractNumId w:val="15"/>
  </w:num>
  <w:num w:numId="5" w16cid:durableId="1467890471">
    <w:abstractNumId w:val="9"/>
  </w:num>
  <w:num w:numId="6" w16cid:durableId="2070113013">
    <w:abstractNumId w:val="4"/>
  </w:num>
  <w:num w:numId="7" w16cid:durableId="4942987">
    <w:abstractNumId w:val="17"/>
  </w:num>
  <w:num w:numId="8" w16cid:durableId="1715036547">
    <w:abstractNumId w:val="2"/>
  </w:num>
  <w:num w:numId="9" w16cid:durableId="556867535">
    <w:abstractNumId w:val="12"/>
  </w:num>
  <w:num w:numId="10" w16cid:durableId="1908108778">
    <w:abstractNumId w:val="3"/>
  </w:num>
  <w:num w:numId="11" w16cid:durableId="1015113464">
    <w:abstractNumId w:val="10"/>
  </w:num>
  <w:num w:numId="12" w16cid:durableId="2087143293">
    <w:abstractNumId w:val="8"/>
  </w:num>
  <w:num w:numId="13" w16cid:durableId="711614678">
    <w:abstractNumId w:val="7"/>
  </w:num>
  <w:num w:numId="14" w16cid:durableId="548538822">
    <w:abstractNumId w:val="16"/>
  </w:num>
  <w:num w:numId="15" w16cid:durableId="176052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00630">
    <w:abstractNumId w:val="0"/>
  </w:num>
  <w:num w:numId="17" w16cid:durableId="156286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3748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10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0"/>
    <w:rsid w:val="00017D62"/>
    <w:rsid w:val="00070DCC"/>
    <w:rsid w:val="00087508"/>
    <w:rsid w:val="000A2DFB"/>
    <w:rsid w:val="000E00B5"/>
    <w:rsid w:val="0012476A"/>
    <w:rsid w:val="001300AC"/>
    <w:rsid w:val="00145DBE"/>
    <w:rsid w:val="001A0502"/>
    <w:rsid w:val="002442C9"/>
    <w:rsid w:val="00257947"/>
    <w:rsid w:val="002C44B7"/>
    <w:rsid w:val="003235D6"/>
    <w:rsid w:val="00337B80"/>
    <w:rsid w:val="003A1DC6"/>
    <w:rsid w:val="003C3954"/>
    <w:rsid w:val="00471267"/>
    <w:rsid w:val="004B0005"/>
    <w:rsid w:val="005027A3"/>
    <w:rsid w:val="00516BA4"/>
    <w:rsid w:val="00552777"/>
    <w:rsid w:val="005802F2"/>
    <w:rsid w:val="00592EA4"/>
    <w:rsid w:val="006049A2"/>
    <w:rsid w:val="0061756B"/>
    <w:rsid w:val="00620CE7"/>
    <w:rsid w:val="00631345"/>
    <w:rsid w:val="00681A07"/>
    <w:rsid w:val="006D07D0"/>
    <w:rsid w:val="00700EE4"/>
    <w:rsid w:val="007152A0"/>
    <w:rsid w:val="00720274"/>
    <w:rsid w:val="007801F1"/>
    <w:rsid w:val="007D5374"/>
    <w:rsid w:val="00855CE9"/>
    <w:rsid w:val="008A5520"/>
    <w:rsid w:val="008D29B6"/>
    <w:rsid w:val="008E1152"/>
    <w:rsid w:val="008F0B78"/>
    <w:rsid w:val="00907751"/>
    <w:rsid w:val="009548C4"/>
    <w:rsid w:val="009D4F1C"/>
    <w:rsid w:val="009F4DCF"/>
    <w:rsid w:val="00A32B06"/>
    <w:rsid w:val="00AC526A"/>
    <w:rsid w:val="00B04799"/>
    <w:rsid w:val="00B21F5D"/>
    <w:rsid w:val="00B36800"/>
    <w:rsid w:val="00C33D7C"/>
    <w:rsid w:val="00CA2BBA"/>
    <w:rsid w:val="00CD0037"/>
    <w:rsid w:val="00D53800"/>
    <w:rsid w:val="00D575E8"/>
    <w:rsid w:val="00DA3EC5"/>
    <w:rsid w:val="00DE7ADB"/>
    <w:rsid w:val="00E51C5F"/>
    <w:rsid w:val="00E864E3"/>
    <w:rsid w:val="00F4708C"/>
    <w:rsid w:val="00F478E6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C516"/>
  <w15:chartTrackingRefBased/>
  <w15:docId w15:val="{7878D097-236B-4EF5-BAC6-214F651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0"/>
  </w:style>
  <w:style w:type="paragraph" w:styleId="Stopka">
    <w:name w:val="footer"/>
    <w:basedOn w:val="Normalny"/>
    <w:link w:val="Stopka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800"/>
  </w:style>
  <w:style w:type="paragraph" w:styleId="Tytu">
    <w:name w:val="Title"/>
    <w:basedOn w:val="Normalny"/>
    <w:next w:val="Normalny"/>
    <w:link w:val="TytuZnak"/>
    <w:uiPriority w:val="10"/>
    <w:qFormat/>
    <w:rsid w:val="00D53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0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D538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6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BA4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21F5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B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A32B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B06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3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2023-05-29T10:47:00Z</cp:lastPrinted>
  <dcterms:created xsi:type="dcterms:W3CDTF">2023-05-29T11:01:00Z</dcterms:created>
  <dcterms:modified xsi:type="dcterms:W3CDTF">2023-05-29T11:04:00Z</dcterms:modified>
</cp:coreProperties>
</file>