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DF10" w14:textId="30941FA3" w:rsidR="0067692C" w:rsidRPr="00A855B0" w:rsidRDefault="000C7C92" w:rsidP="003F5BAB">
      <w:pPr>
        <w:spacing w:line="276" w:lineRule="auto"/>
        <w:jc w:val="right"/>
        <w:rPr>
          <w:rFonts w:ascii="Lato" w:hAnsi="Lato"/>
          <w:sz w:val="24"/>
          <w:szCs w:val="24"/>
        </w:rPr>
      </w:pPr>
      <w:bookmarkStart w:id="0" w:name="_Hlk69218441"/>
      <w:r>
        <w:rPr>
          <w:rFonts w:ascii="Lato" w:hAnsi="Lato"/>
          <w:sz w:val="24"/>
          <w:szCs w:val="24"/>
        </w:rPr>
        <w:t>ZP-370-5-3/21</w:t>
      </w:r>
    </w:p>
    <w:bookmarkEnd w:id="0"/>
    <w:p w14:paraId="114DF47F" w14:textId="32BEDCA2" w:rsidR="007F0F97" w:rsidRPr="00A855B0" w:rsidRDefault="007F0F97" w:rsidP="005F700C">
      <w:pPr>
        <w:spacing w:line="276" w:lineRule="auto"/>
        <w:ind w:right="851"/>
        <w:jc w:val="right"/>
        <w:rPr>
          <w:rFonts w:ascii="Lato" w:hAnsi="Lato" w:cs="Calibri"/>
          <w:b/>
          <w:sz w:val="24"/>
          <w:szCs w:val="24"/>
        </w:rPr>
      </w:pPr>
    </w:p>
    <w:p w14:paraId="76A96621" w14:textId="77777777" w:rsidR="007F0F97" w:rsidRPr="00A855B0" w:rsidRDefault="007F0F97"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7777777" w:rsidR="00282414" w:rsidRPr="00A855B0" w:rsidRDefault="00282414" w:rsidP="005F700C">
      <w:pPr>
        <w:spacing w:line="276" w:lineRule="auto"/>
        <w:ind w:right="56"/>
        <w:jc w:val="center"/>
        <w:rPr>
          <w:rFonts w:ascii="Lato" w:hAnsi="Lato" w:cs="Calibri"/>
          <w:b/>
          <w:sz w:val="24"/>
          <w:szCs w:val="24"/>
        </w:rPr>
      </w:pPr>
    </w:p>
    <w:p w14:paraId="20CD33FF" w14:textId="324662BD" w:rsidR="008441B9" w:rsidRPr="00A855B0" w:rsidRDefault="008441B9" w:rsidP="005F700C">
      <w:pPr>
        <w:spacing w:line="276" w:lineRule="auto"/>
        <w:ind w:right="56"/>
        <w:jc w:val="center"/>
        <w:rPr>
          <w:rFonts w:ascii="Lato" w:hAnsi="Lato" w:cs="Calibri"/>
          <w:b/>
          <w:sz w:val="32"/>
          <w:szCs w:val="40"/>
        </w:rPr>
      </w:pPr>
      <w:bookmarkStart w:id="1" w:name="_Hlk51576358"/>
      <w:r w:rsidRPr="00A855B0">
        <w:rPr>
          <w:rFonts w:ascii="Lato" w:hAnsi="Lato" w:cs="Calibri"/>
          <w:b/>
          <w:sz w:val="32"/>
          <w:szCs w:val="40"/>
        </w:rPr>
        <w:t>„</w:t>
      </w:r>
      <w:bookmarkStart w:id="2" w:name="_Hlk67399559"/>
      <w:r w:rsidR="00E30DE6" w:rsidRPr="00A855B0">
        <w:rPr>
          <w:rFonts w:ascii="Lato" w:hAnsi="Lato" w:cs="Calibri"/>
          <w:b/>
          <w:sz w:val="32"/>
          <w:szCs w:val="40"/>
        </w:rPr>
        <w:t>Wyposażenie ścieżki rowerowej „Nieznajowa” w małą architekturę</w:t>
      </w:r>
      <w:bookmarkEnd w:id="2"/>
      <w:r w:rsidRPr="00A855B0">
        <w:rPr>
          <w:rFonts w:ascii="Lato" w:hAnsi="Lato" w:cs="Calibri"/>
          <w:b/>
          <w:sz w:val="32"/>
          <w:szCs w:val="40"/>
        </w:rPr>
        <w:t>”</w:t>
      </w:r>
    </w:p>
    <w:bookmarkEnd w:id="1"/>
    <w:p w14:paraId="7A7836BA" w14:textId="0176A2B6" w:rsidR="007E185B" w:rsidRPr="00A855B0" w:rsidRDefault="007E185B" w:rsidP="005F700C">
      <w:pPr>
        <w:spacing w:line="276" w:lineRule="auto"/>
        <w:ind w:right="56"/>
        <w:jc w:val="center"/>
        <w:rPr>
          <w:rFonts w:ascii="Lato" w:hAnsi="Lato" w:cs="Calibri"/>
          <w:i/>
          <w:sz w:val="24"/>
          <w:szCs w:val="24"/>
        </w:rPr>
      </w:pPr>
    </w:p>
    <w:p w14:paraId="13F82A8F" w14:textId="77777777" w:rsidR="00B961B3" w:rsidRPr="00A855B0" w:rsidRDefault="00B961B3" w:rsidP="005F700C">
      <w:pPr>
        <w:spacing w:line="276" w:lineRule="auto"/>
        <w:ind w:right="56"/>
        <w:jc w:val="center"/>
        <w:rPr>
          <w:rFonts w:ascii="Lato" w:hAnsi="Lato" w:cs="Calibri"/>
          <w:i/>
          <w:sz w:val="24"/>
          <w:szCs w:val="24"/>
        </w:rPr>
      </w:pPr>
    </w:p>
    <w:p w14:paraId="7D226191" w14:textId="77777777" w:rsidR="00BF60C7" w:rsidRPr="00A855B0" w:rsidRDefault="00BF60C7" w:rsidP="005F700C">
      <w:pPr>
        <w:spacing w:line="276" w:lineRule="auto"/>
        <w:ind w:right="56"/>
        <w:jc w:val="center"/>
        <w:rPr>
          <w:rFonts w:ascii="Lato" w:hAnsi="Lato"/>
          <w:sz w:val="24"/>
          <w:szCs w:val="24"/>
          <w:lang w:val="x-none"/>
        </w:rPr>
      </w:pPr>
      <w:r w:rsidRPr="00A855B0">
        <w:rPr>
          <w:rFonts w:ascii="Lato" w:hAnsi="Lato"/>
          <w:sz w:val="24"/>
          <w:szCs w:val="24"/>
          <w:lang w:val="x-none"/>
        </w:rPr>
        <w:t xml:space="preserve">Zamówienie współfinansowane jest </w:t>
      </w:r>
      <w:r w:rsidRPr="00A855B0">
        <w:rPr>
          <w:rFonts w:ascii="Lato" w:hAnsi="Lato"/>
          <w:sz w:val="24"/>
          <w:szCs w:val="24"/>
        </w:rPr>
        <w:t xml:space="preserve">ze środków Europejskiego Funduszu Rozwoju Regionalnego Program </w:t>
      </w:r>
      <w:proofErr w:type="spellStart"/>
      <w:r w:rsidRPr="00A855B0">
        <w:rPr>
          <w:rFonts w:ascii="Lato" w:hAnsi="Lato"/>
          <w:sz w:val="24"/>
          <w:szCs w:val="24"/>
        </w:rPr>
        <w:t>Interreg</w:t>
      </w:r>
      <w:proofErr w:type="spellEnd"/>
      <w:r w:rsidRPr="00A855B0">
        <w:rPr>
          <w:rFonts w:ascii="Lato" w:hAnsi="Lato"/>
          <w:sz w:val="24"/>
          <w:szCs w:val="24"/>
        </w:rPr>
        <w:t xml:space="preserve"> V-A Polska - Słowacja 2014 – 2020, </w:t>
      </w:r>
      <w:r w:rsidRPr="00A855B0">
        <w:rPr>
          <w:rFonts w:ascii="Lato" w:hAnsi="Lato"/>
          <w:sz w:val="24"/>
          <w:szCs w:val="24"/>
          <w:lang w:val="x-none"/>
        </w:rPr>
        <w:t>w</w:t>
      </w:r>
      <w:r w:rsidRPr="00A855B0">
        <w:rPr>
          <w:rFonts w:ascii="Lato" w:hAnsi="Lato"/>
          <w:sz w:val="24"/>
          <w:szCs w:val="24"/>
        </w:rPr>
        <w:t> </w:t>
      </w:r>
      <w:r w:rsidRPr="00A855B0">
        <w:rPr>
          <w:rFonts w:ascii="Lato" w:hAnsi="Lato"/>
          <w:sz w:val="24"/>
          <w:szCs w:val="24"/>
          <w:lang w:val="x-none"/>
        </w:rPr>
        <w:t>oparciu o</w:t>
      </w:r>
      <w:r w:rsidRPr="00A855B0">
        <w:rPr>
          <w:rFonts w:ascii="Lato" w:hAnsi="Lato"/>
          <w:sz w:val="24"/>
          <w:szCs w:val="24"/>
        </w:rPr>
        <w:t> </w:t>
      </w:r>
      <w:r w:rsidRPr="00A855B0">
        <w:rPr>
          <w:rFonts w:ascii="Lato" w:hAnsi="Lato"/>
          <w:sz w:val="24"/>
          <w:szCs w:val="24"/>
          <w:lang w:val="x-none"/>
        </w:rPr>
        <w:t xml:space="preserve">dotację </w:t>
      </w:r>
      <w:r w:rsidRPr="00A855B0">
        <w:rPr>
          <w:rFonts w:ascii="Lato" w:hAnsi="Lato"/>
          <w:sz w:val="24"/>
          <w:szCs w:val="24"/>
        </w:rPr>
        <w:t>mikro</w:t>
      </w:r>
      <w:r w:rsidRPr="00A855B0">
        <w:rPr>
          <w:rFonts w:ascii="Lato" w:hAnsi="Lato"/>
          <w:sz w:val="24"/>
          <w:szCs w:val="24"/>
          <w:lang w:val="x-none"/>
        </w:rPr>
        <w:t>projektu</w:t>
      </w:r>
      <w:r w:rsidRPr="00A855B0">
        <w:rPr>
          <w:rFonts w:ascii="Lato" w:hAnsi="Lato"/>
          <w:sz w:val="24"/>
          <w:szCs w:val="24"/>
        </w:rPr>
        <w:t xml:space="preserve"> Ochrona i rozwój dziedzictwa przyrodniczego i kulturowego obszaru pogranicza</w:t>
      </w:r>
      <w:r w:rsidRPr="00A855B0">
        <w:rPr>
          <w:rFonts w:ascii="Lato" w:hAnsi="Lato"/>
          <w:sz w:val="24"/>
          <w:szCs w:val="24"/>
          <w:lang w:val="x-none"/>
        </w:rPr>
        <w:t xml:space="preserve"> </w:t>
      </w:r>
      <w:r w:rsidRPr="00A855B0">
        <w:rPr>
          <w:rFonts w:ascii="Lato" w:hAnsi="Lato"/>
          <w:sz w:val="24"/>
          <w:szCs w:val="24"/>
        </w:rPr>
        <w:t>INT/EK/KAR/1/IV/A/0258 „Rowerem przez pogranicze - przyroda, kultura i historia na dwóch kółkach”</w:t>
      </w:r>
    </w:p>
    <w:p w14:paraId="56E5F1CD" w14:textId="781F262B" w:rsidR="00B961B3" w:rsidRPr="00A855B0" w:rsidRDefault="00B961B3" w:rsidP="005F700C">
      <w:pPr>
        <w:spacing w:line="276" w:lineRule="auto"/>
        <w:ind w:right="56"/>
        <w:jc w:val="center"/>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7BDA763B"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 xml:space="preserve">o wartości nie przekraczającej progów unijnych o jakich stanowi art. 3 ustawy z 11 września 2019 r. - Prawo zamówień publicznych (Dz. U. z 2019 r. poz. 2019) – dalej </w:t>
      </w:r>
      <w:proofErr w:type="spellStart"/>
      <w:r w:rsidR="00282414" w:rsidRPr="00A855B0">
        <w:rPr>
          <w:rFonts w:ascii="Lato" w:hAnsi="Lato" w:cs="Calibri"/>
          <w:i/>
          <w:sz w:val="24"/>
          <w:szCs w:val="24"/>
        </w:rPr>
        <w:t>p.z.p</w:t>
      </w:r>
      <w:proofErr w:type="spellEnd"/>
      <w:r w:rsidR="00282414" w:rsidRPr="00A855B0">
        <w:rPr>
          <w:rFonts w:ascii="Lato" w:hAnsi="Lato" w:cs="Calibri"/>
          <w:i/>
          <w:sz w:val="24"/>
          <w:szCs w:val="24"/>
        </w:rPr>
        <w:t xml:space="preserve">. na roboty budowlane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4F6E7E83" w:rsidR="007F0F97" w:rsidRPr="00A855B0" w:rsidRDefault="007F0F97" w:rsidP="005F700C">
      <w:pPr>
        <w:spacing w:line="276" w:lineRule="auto"/>
        <w:ind w:right="56"/>
        <w:jc w:val="both"/>
        <w:rPr>
          <w:rFonts w:ascii="Lato" w:hAnsi="Lato" w:cs="Calibri"/>
          <w:sz w:val="24"/>
          <w:szCs w:val="24"/>
        </w:rPr>
      </w:pPr>
    </w:p>
    <w:p w14:paraId="5CF84C4B" w14:textId="77777777" w:rsidR="005F700C" w:rsidRPr="00A855B0" w:rsidRDefault="005F700C"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12B0AF3B" w:rsidR="00346448" w:rsidRPr="00A855B0" w:rsidRDefault="0034644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768E85C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6F7038">
        <w:rPr>
          <w:rFonts w:ascii="Lato" w:hAnsi="Lato" w:cs="Calibri"/>
          <w:sz w:val="24"/>
          <w:szCs w:val="24"/>
        </w:rPr>
        <w:t xml:space="preserve">Norbert </w:t>
      </w:r>
      <w:proofErr w:type="spellStart"/>
      <w:r w:rsidR="006F7038">
        <w:rPr>
          <w:rFonts w:ascii="Lato" w:hAnsi="Lato" w:cs="Calibri"/>
          <w:sz w:val="24"/>
          <w:szCs w:val="24"/>
        </w:rPr>
        <w:t>Kieć</w:t>
      </w:r>
      <w:proofErr w:type="spellEnd"/>
    </w:p>
    <w:p w14:paraId="0A2A13CE" w14:textId="04670F2C" w:rsidR="00346448" w:rsidRDefault="00346448" w:rsidP="005F700C">
      <w:pPr>
        <w:tabs>
          <w:tab w:val="left" w:pos="4536"/>
        </w:tabs>
        <w:spacing w:line="276" w:lineRule="auto"/>
        <w:ind w:right="56"/>
        <w:jc w:val="center"/>
        <w:rPr>
          <w:rFonts w:ascii="Lato" w:hAnsi="Lato" w:cs="Calibri"/>
          <w:sz w:val="24"/>
          <w:szCs w:val="24"/>
        </w:rPr>
      </w:pPr>
    </w:p>
    <w:p w14:paraId="00BDBD6A" w14:textId="77777777" w:rsidR="003F5BAB" w:rsidRPr="00A855B0" w:rsidRDefault="003F5BAB" w:rsidP="005F700C">
      <w:pPr>
        <w:tabs>
          <w:tab w:val="left" w:pos="4536"/>
        </w:tabs>
        <w:spacing w:line="276" w:lineRule="auto"/>
        <w:ind w:right="56"/>
        <w:jc w:val="center"/>
        <w:rPr>
          <w:rFonts w:ascii="Lato" w:hAnsi="Lato" w:cs="Calibri"/>
          <w:sz w:val="24"/>
          <w:szCs w:val="24"/>
        </w:rPr>
      </w:pPr>
    </w:p>
    <w:p w14:paraId="520ADBA1" w14:textId="79ED87E0" w:rsidR="0099683E" w:rsidRPr="00A855B0" w:rsidRDefault="007F0F97" w:rsidP="005F700C">
      <w:pPr>
        <w:tabs>
          <w:tab w:val="left" w:pos="0"/>
        </w:tabs>
        <w:spacing w:line="276" w:lineRule="auto"/>
        <w:ind w:right="56"/>
        <w:jc w:val="center"/>
        <w:rPr>
          <w:rFonts w:ascii="Lato" w:hAnsi="Lato" w:cs="Calibri"/>
          <w:sz w:val="24"/>
          <w:szCs w:val="24"/>
        </w:rPr>
        <w:sectPr w:rsidR="0099683E" w:rsidRPr="00A855B0" w:rsidSect="0099683E">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2D2929">
        <w:rPr>
          <w:rFonts w:ascii="Lato" w:hAnsi="Lato" w:cs="Calibri"/>
          <w:sz w:val="24"/>
          <w:szCs w:val="24"/>
        </w:rPr>
        <w:t>1</w:t>
      </w:r>
      <w:r w:rsidR="000C7C92">
        <w:rPr>
          <w:rFonts w:ascii="Lato" w:hAnsi="Lato" w:cs="Calibri"/>
          <w:sz w:val="24"/>
          <w:szCs w:val="24"/>
        </w:rPr>
        <w:t>1</w:t>
      </w:r>
      <w:r w:rsidR="0099683E" w:rsidRPr="00A855B0">
        <w:rPr>
          <w:rFonts w:ascii="Lato" w:hAnsi="Lato" w:cs="Calibri"/>
          <w:sz w:val="24"/>
          <w:szCs w:val="24"/>
        </w:rPr>
        <w:t>.0</w:t>
      </w:r>
      <w:r w:rsidR="000C7C92">
        <w:rPr>
          <w:rFonts w:ascii="Lato" w:hAnsi="Lato" w:cs="Calibri"/>
          <w:sz w:val="24"/>
          <w:szCs w:val="24"/>
        </w:rPr>
        <w:t>6</w:t>
      </w:r>
      <w:r w:rsidR="001919A2" w:rsidRPr="00A855B0">
        <w:rPr>
          <w:rFonts w:ascii="Lato" w:hAnsi="Lato" w:cs="Calibri"/>
          <w:sz w:val="24"/>
          <w:szCs w:val="24"/>
        </w:rPr>
        <w:t>.</w:t>
      </w:r>
      <w:r w:rsidRPr="00A855B0">
        <w:rPr>
          <w:rFonts w:ascii="Lato" w:hAnsi="Lato" w:cs="Calibri"/>
          <w:sz w:val="24"/>
          <w:szCs w:val="24"/>
        </w:rPr>
        <w:t>20</w:t>
      </w:r>
      <w:r w:rsidR="00F2311A" w:rsidRPr="00A855B0">
        <w:rPr>
          <w:rFonts w:ascii="Lato" w:hAnsi="Lato" w:cs="Calibri"/>
          <w:sz w:val="24"/>
          <w:szCs w:val="24"/>
        </w:rPr>
        <w:t>2</w:t>
      </w:r>
      <w:r w:rsidR="00282414" w:rsidRPr="00A855B0">
        <w:rPr>
          <w:rFonts w:ascii="Lato" w:hAnsi="Lato" w:cs="Calibri"/>
          <w:sz w:val="24"/>
          <w:szCs w:val="24"/>
        </w:rPr>
        <w:t>1</w:t>
      </w:r>
      <w:r w:rsidRPr="00A855B0">
        <w:rPr>
          <w:rFonts w:ascii="Lato" w:hAnsi="Lato" w:cs="Calibri"/>
          <w:sz w:val="24"/>
          <w:szCs w:val="24"/>
        </w:rPr>
        <w:t xml:space="preserve"> </w:t>
      </w:r>
      <w:r w:rsidR="0099683E" w:rsidRPr="00A855B0">
        <w:rPr>
          <w:rFonts w:ascii="Lato" w:hAnsi="Lato" w:cs="Calibri"/>
          <w:sz w:val="24"/>
          <w:szCs w:val="24"/>
        </w:rPr>
        <w:t>r.</w:t>
      </w:r>
      <w:r w:rsidR="0099683E" w:rsidRPr="00A855B0">
        <w:rPr>
          <w:rFonts w:ascii="Lato" w:eastAsia="Times New Roman" w:hAnsi="Lato"/>
          <w:sz w:val="24"/>
          <w:szCs w:val="24"/>
        </w:rPr>
        <w:tab/>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3" w:name="_Hlk63925062"/>
      <w:r w:rsidRPr="00A855B0">
        <w:rPr>
          <w:rFonts w:ascii="Lato" w:hAnsi="Lato"/>
          <w:sz w:val="24"/>
          <w:szCs w:val="24"/>
        </w:rPr>
        <w:t xml:space="preserve">Magurski Park Narodowy </w:t>
      </w:r>
      <w:bookmarkEnd w:id="3"/>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4" w:name="_Hlk63925073"/>
      <w:r w:rsidRPr="00A855B0">
        <w:rPr>
          <w:rFonts w:ascii="Lato" w:hAnsi="Lato"/>
          <w:sz w:val="24"/>
          <w:szCs w:val="24"/>
        </w:rPr>
        <w:t>Krempna 59</w:t>
      </w:r>
      <w:r w:rsidR="00EC3459" w:rsidRPr="00A855B0">
        <w:rPr>
          <w:rFonts w:ascii="Lato" w:hAnsi="Lato"/>
          <w:sz w:val="24"/>
          <w:szCs w:val="24"/>
        </w:rPr>
        <w:t>, 38-232 Krempna</w:t>
      </w:r>
      <w:bookmarkEnd w:id="4"/>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EFE67FA" w:rsidR="00282414" w:rsidRPr="00A855B0" w:rsidRDefault="00282414" w:rsidP="005F700C">
      <w:pPr>
        <w:tabs>
          <w:tab w:val="left" w:pos="9356"/>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Pr="00A855B0">
          <w:rPr>
            <w:rStyle w:val="Hipercze"/>
            <w:rFonts w:ascii="Lato" w:hAnsi="Lato" w:cs="Calibri"/>
            <w:color w:val="auto"/>
            <w:sz w:val="24"/>
            <w:szCs w:val="24"/>
          </w:rPr>
          <w:t>www.magurskipn.pl</w:t>
        </w:r>
      </w:hyperlink>
    </w:p>
    <w:p w14:paraId="3978A692" w14:textId="6B872497" w:rsidR="00282414" w:rsidRPr="00A855B0"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30E7D6C9" w14:textId="77777777" w:rsidR="00282414" w:rsidRPr="00A855B0" w:rsidRDefault="00282414" w:rsidP="005F700C">
      <w:pPr>
        <w:tabs>
          <w:tab w:val="left" w:pos="8505"/>
        </w:tabs>
        <w:spacing w:line="276" w:lineRule="auto"/>
        <w:ind w:right="60"/>
        <w:jc w:val="both"/>
        <w:rPr>
          <w:rStyle w:val="Hipercze"/>
          <w:rFonts w:ascii="Lato" w:hAnsi="Lato" w:cs="Calibri"/>
          <w:color w:val="auto"/>
          <w:sz w:val="24"/>
          <w:szCs w:val="24"/>
        </w:rPr>
      </w:pPr>
    </w:p>
    <w:p w14:paraId="41B26BB4" w14:textId="0474A6FB" w:rsidR="00282414" w:rsidRPr="00A855B0" w:rsidRDefault="00282414"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791A3B7E" w:rsidR="00172A7A" w:rsidRPr="00A855B0" w:rsidRDefault="00E30DE6" w:rsidP="005F700C">
      <w:pPr>
        <w:pStyle w:val="Akapitzlist"/>
        <w:numPr>
          <w:ilvl w:val="1"/>
          <w:numId w:val="18"/>
        </w:numPr>
        <w:tabs>
          <w:tab w:val="left" w:pos="284"/>
        </w:tabs>
        <w:spacing w:line="276" w:lineRule="auto"/>
        <w:ind w:left="0" w:right="60" w:firstLine="0"/>
        <w:rPr>
          <w:rFonts w:ascii="Lato" w:hAnsi="Lato"/>
          <w:sz w:val="24"/>
          <w:szCs w:val="24"/>
        </w:rPr>
      </w:pPr>
      <w:bookmarkStart w:id="5" w:name="_Hlk517081276"/>
      <w:r w:rsidRPr="00A855B0">
        <w:rPr>
          <w:rFonts w:ascii="Lato" w:hAnsi="Lato" w:cs="Calibri"/>
          <w:sz w:val="24"/>
          <w:szCs w:val="24"/>
        </w:rPr>
        <w:t xml:space="preserve">Zamówienie współfinansowane jest ze środków Europejskiego Funduszu Rozwoju Regionalnego Program </w:t>
      </w:r>
      <w:proofErr w:type="spellStart"/>
      <w:r w:rsidRPr="00A855B0">
        <w:rPr>
          <w:rFonts w:ascii="Lato" w:hAnsi="Lato" w:cs="Calibri"/>
          <w:sz w:val="24"/>
          <w:szCs w:val="24"/>
        </w:rPr>
        <w:t>Interreg</w:t>
      </w:r>
      <w:proofErr w:type="spellEnd"/>
      <w:r w:rsidRPr="00A855B0">
        <w:rPr>
          <w:rFonts w:ascii="Lato" w:hAnsi="Lato" w:cs="Calibri"/>
          <w:sz w:val="24"/>
          <w:szCs w:val="24"/>
        </w:rPr>
        <w:t xml:space="preserve"> V-A Polska - Słowacja 2014 – 2020, w oparciu o dotację mikroprojektu Ochrona i rozwój dziedzictwa przyrodniczego i kulturowego obszaru pogranicza INT/EK/KAR/1/IV/A/0258 „Rowerem przez pogranicze - przyroda, kultura i</w:t>
      </w:r>
      <w:r w:rsidR="0099683E" w:rsidRPr="00A855B0">
        <w:rPr>
          <w:rFonts w:ascii="Lato" w:hAnsi="Lato" w:cs="Calibri"/>
          <w:sz w:val="24"/>
          <w:szCs w:val="24"/>
        </w:rPr>
        <w:t> </w:t>
      </w:r>
      <w:r w:rsidRPr="00A855B0">
        <w:rPr>
          <w:rFonts w:ascii="Lato" w:hAnsi="Lato" w:cs="Calibri"/>
          <w:sz w:val="24"/>
          <w:szCs w:val="24"/>
        </w:rPr>
        <w:t xml:space="preserve">historia na dwóch kółkach”. </w:t>
      </w:r>
      <w:r w:rsidR="00E70241" w:rsidRPr="00A855B0">
        <w:rPr>
          <w:rFonts w:ascii="Lato" w:hAnsi="Lato"/>
          <w:sz w:val="24"/>
          <w:szCs w:val="24"/>
        </w:rPr>
        <w:t xml:space="preserve">Szacunkowa wartość przedmiotowego zamówienia nie przekracza progów unijnych o jakich mowa w art. 3 ustawy </w:t>
      </w:r>
      <w:proofErr w:type="spellStart"/>
      <w:r w:rsidR="00E70241" w:rsidRPr="00A855B0">
        <w:rPr>
          <w:rFonts w:ascii="Lato" w:hAnsi="Lato"/>
          <w:sz w:val="24"/>
          <w:szCs w:val="24"/>
        </w:rPr>
        <w:t>p.z.p</w:t>
      </w:r>
      <w:proofErr w:type="spellEnd"/>
      <w:r w:rsidR="00E70241" w:rsidRPr="00A855B0">
        <w:rPr>
          <w:rFonts w:ascii="Lato" w:hAnsi="Lato"/>
          <w:sz w:val="24"/>
          <w:szCs w:val="24"/>
        </w:rPr>
        <w:t xml:space="preserve">.  </w:t>
      </w:r>
      <w:bookmarkEnd w:id="5"/>
    </w:p>
    <w:p w14:paraId="0E0A613F" w14:textId="24A7EDDA"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Zgodnie z art. 310 pkt 1 </w:t>
      </w:r>
      <w:proofErr w:type="spellStart"/>
      <w:r w:rsidRPr="00690416">
        <w:rPr>
          <w:rFonts w:ascii="Lato" w:hAnsi="Lato"/>
          <w:sz w:val="24"/>
          <w:szCs w:val="24"/>
        </w:rPr>
        <w:t>p.z.p</w:t>
      </w:r>
      <w:proofErr w:type="spellEnd"/>
      <w:r w:rsidRPr="00690416">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690416"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4A779C00" w14:textId="6E29A930"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 xml:space="preserve">Zamawiający </w:t>
      </w:r>
      <w:r w:rsidR="000C7C92">
        <w:rPr>
          <w:rFonts w:ascii="Lato" w:hAnsi="Lato"/>
          <w:sz w:val="24"/>
          <w:szCs w:val="24"/>
        </w:rPr>
        <w:t>nie dopuszcza składania ofert częściowych</w:t>
      </w:r>
      <w:r w:rsidRPr="00A855B0">
        <w:rPr>
          <w:rFonts w:ascii="Lato" w:hAnsi="Lato"/>
          <w:sz w:val="24"/>
          <w:szCs w:val="24"/>
        </w:rPr>
        <w:t>.</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w:t>
      </w:r>
      <w:proofErr w:type="spellStart"/>
      <w:r w:rsidRPr="00A855B0">
        <w:rPr>
          <w:rFonts w:ascii="Lato" w:hAnsi="Lato"/>
          <w:sz w:val="24"/>
          <w:szCs w:val="24"/>
        </w:rPr>
        <w:t>p.z.p</w:t>
      </w:r>
      <w:proofErr w:type="spellEnd"/>
      <w:r w:rsidRPr="00A855B0">
        <w:rPr>
          <w:rFonts w:ascii="Lato" w:hAnsi="Lato"/>
          <w:sz w:val="24"/>
          <w:szCs w:val="24"/>
        </w:rPr>
        <w:t xml:space="preserve">. </w:t>
      </w:r>
    </w:p>
    <w:p w14:paraId="72F0DE55" w14:textId="1C75FD2D"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w:t>
      </w:r>
      <w:r w:rsidR="003F5BAB">
        <w:rPr>
          <w:rFonts w:ascii="Lato" w:hAnsi="Lato"/>
          <w:sz w:val="24"/>
          <w:szCs w:val="24"/>
        </w:rPr>
        <w:t xml:space="preserve"> </w:t>
      </w:r>
      <w:r w:rsidRPr="00A855B0">
        <w:rPr>
          <w:rFonts w:ascii="Lato" w:hAnsi="Lato"/>
          <w:sz w:val="24"/>
          <w:szCs w:val="24"/>
        </w:rPr>
        <w:t>i</w:t>
      </w:r>
      <w:r w:rsidR="003F5BAB">
        <w:rPr>
          <w:rFonts w:ascii="Lato" w:hAnsi="Lato"/>
          <w:sz w:val="24"/>
          <w:szCs w:val="24"/>
        </w:rPr>
        <w:t> </w:t>
      </w:r>
      <w:r w:rsidRPr="00A855B0">
        <w:rPr>
          <w:rFonts w:ascii="Lato" w:hAnsi="Lato"/>
          <w:sz w:val="24"/>
          <w:szCs w:val="24"/>
        </w:rPr>
        <w:t xml:space="preserve">1495) obejmują następujące rodzaje czynności: </w:t>
      </w:r>
    </w:p>
    <w:p w14:paraId="3CECBA04" w14:textId="0E0D221A" w:rsidR="009D66BB" w:rsidRPr="00A855B0" w:rsidRDefault="00291540" w:rsidP="005F700C">
      <w:pPr>
        <w:pStyle w:val="Akapitzlist"/>
        <w:numPr>
          <w:ilvl w:val="0"/>
          <w:numId w:val="31"/>
        </w:numPr>
        <w:tabs>
          <w:tab w:val="left" w:pos="284"/>
          <w:tab w:val="left" w:pos="8505"/>
        </w:tabs>
        <w:spacing w:line="276" w:lineRule="auto"/>
        <w:ind w:right="60"/>
        <w:rPr>
          <w:rFonts w:ascii="Lato" w:hAnsi="Lato"/>
          <w:sz w:val="24"/>
          <w:szCs w:val="24"/>
        </w:rPr>
      </w:pPr>
      <w:r w:rsidRPr="00A855B0">
        <w:rPr>
          <w:rFonts w:ascii="Lato" w:hAnsi="Lato"/>
          <w:sz w:val="24"/>
          <w:szCs w:val="24"/>
        </w:rPr>
        <w:t>Roboty ciesielskie</w:t>
      </w:r>
    </w:p>
    <w:p w14:paraId="64BB4642" w14:textId="7E7360D4"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 xml:space="preserve">Zamawiający nie określa dodatkowych wymagań związanych z zatrudnianiem osób, o których mowa w art. 96 ust. 2 pkt 2 </w:t>
      </w:r>
      <w:proofErr w:type="spellStart"/>
      <w:r w:rsidRPr="00A855B0">
        <w:rPr>
          <w:rFonts w:ascii="Lato" w:hAnsi="Lato"/>
          <w:sz w:val="24"/>
          <w:szCs w:val="24"/>
        </w:rPr>
        <w:t>p.z.p</w:t>
      </w:r>
      <w:proofErr w:type="spellEnd"/>
      <w:r w:rsidRPr="00A855B0">
        <w:rPr>
          <w:rFonts w:ascii="Lato" w:hAnsi="Lato"/>
          <w:sz w:val="24"/>
          <w:szCs w:val="24"/>
        </w:rPr>
        <w:t>.</w:t>
      </w:r>
    </w:p>
    <w:p w14:paraId="21065AE8" w14:textId="719CAAC6" w:rsidR="00F11786" w:rsidRPr="00A855B0"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Zamawiający wymaga odbycia wizji lokalnej w terenie – szczegóły w rozdz. 12 SWZ</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5F700C">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6" w:name="_Hlk40425733"/>
    </w:p>
    <w:p w14:paraId="1058335F" w14:textId="129A5514" w:rsidR="00777313" w:rsidRPr="00A855B0" w:rsidRDefault="00172A7A" w:rsidP="005F700C">
      <w:pPr>
        <w:tabs>
          <w:tab w:val="left" w:pos="8080"/>
        </w:tabs>
        <w:spacing w:line="276" w:lineRule="auto"/>
        <w:ind w:right="60"/>
        <w:jc w:val="both"/>
        <w:rPr>
          <w:rFonts w:ascii="Lato" w:hAnsi="Lato"/>
          <w:b/>
          <w:sz w:val="24"/>
          <w:szCs w:val="24"/>
        </w:rPr>
      </w:pPr>
      <w:bookmarkStart w:id="7" w:name="_Hlk51569544"/>
      <w:r w:rsidRPr="00A855B0">
        <w:rPr>
          <w:rFonts w:ascii="Lato" w:hAnsi="Lato"/>
          <w:sz w:val="24"/>
          <w:szCs w:val="24"/>
        </w:rPr>
        <w:t>„</w:t>
      </w:r>
      <w:r w:rsidR="003A033A" w:rsidRPr="00A855B0">
        <w:rPr>
          <w:rFonts w:ascii="Lato" w:hAnsi="Lato"/>
          <w:b/>
          <w:sz w:val="24"/>
          <w:szCs w:val="24"/>
        </w:rPr>
        <w:t>Wyposażenie ścieżki rowerowej „Nieznajowa” w małą architekturę</w:t>
      </w:r>
      <w:r w:rsidRPr="00A855B0">
        <w:rPr>
          <w:rFonts w:ascii="Lato" w:hAnsi="Lato"/>
          <w:sz w:val="24"/>
          <w:szCs w:val="24"/>
        </w:rPr>
        <w:t>”.</w:t>
      </w:r>
    </w:p>
    <w:bookmarkEnd w:id="6"/>
    <w:bookmarkEnd w:id="7"/>
    <w:p w14:paraId="312B58D3" w14:textId="77777777" w:rsidR="001B5A0A" w:rsidRPr="00A855B0" w:rsidRDefault="00C51BCF"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Lokalizacja </w:t>
      </w:r>
      <w:r w:rsidR="001852A8" w:rsidRPr="00A855B0">
        <w:rPr>
          <w:rFonts w:ascii="Lato" w:hAnsi="Lato"/>
          <w:sz w:val="24"/>
          <w:szCs w:val="24"/>
        </w:rPr>
        <w:t>inwestycji</w:t>
      </w:r>
      <w:r w:rsidRPr="00A855B0">
        <w:rPr>
          <w:rFonts w:ascii="Lato" w:hAnsi="Lato"/>
          <w:sz w:val="24"/>
          <w:szCs w:val="24"/>
        </w:rPr>
        <w:t xml:space="preserve">: </w:t>
      </w:r>
      <w:r w:rsidR="008E6DF3" w:rsidRPr="00A855B0">
        <w:rPr>
          <w:rFonts w:ascii="Lato" w:hAnsi="Lato"/>
          <w:sz w:val="24"/>
          <w:szCs w:val="24"/>
        </w:rPr>
        <w:t>teren Magurskiego Parku Na</w:t>
      </w:r>
      <w:r w:rsidR="006679F1" w:rsidRPr="00A855B0">
        <w:rPr>
          <w:rFonts w:ascii="Lato" w:hAnsi="Lato"/>
          <w:sz w:val="24"/>
          <w:szCs w:val="24"/>
        </w:rPr>
        <w:t>r</w:t>
      </w:r>
      <w:r w:rsidR="008E6DF3" w:rsidRPr="00A855B0">
        <w:rPr>
          <w:rFonts w:ascii="Lato" w:hAnsi="Lato"/>
          <w:sz w:val="24"/>
          <w:szCs w:val="24"/>
        </w:rPr>
        <w:t>odowego</w:t>
      </w:r>
    </w:p>
    <w:p w14:paraId="6F0260BA" w14:textId="77777777" w:rsidR="00281C5D" w:rsidRPr="00A855B0" w:rsidRDefault="00205E92"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Określenie Przedmiotu i zakresu zamówienia: </w:t>
      </w:r>
    </w:p>
    <w:p w14:paraId="2D7B4ACD" w14:textId="77777777" w:rsidR="003A033A" w:rsidRPr="004352CD" w:rsidRDefault="003A033A" w:rsidP="005F700C">
      <w:pPr>
        <w:widowControl/>
        <w:tabs>
          <w:tab w:val="left" w:pos="709"/>
          <w:tab w:val="left" w:pos="8505"/>
        </w:tabs>
        <w:autoSpaceDE/>
        <w:autoSpaceDN/>
        <w:spacing w:line="276" w:lineRule="auto"/>
        <w:rPr>
          <w:rFonts w:ascii="Lato" w:eastAsia="SimSun" w:hAnsi="Lato"/>
          <w:sz w:val="24"/>
          <w:szCs w:val="24"/>
          <w:lang w:eastAsia="zh-CN" w:bidi="ar-SA"/>
        </w:rPr>
      </w:pPr>
      <w:bookmarkStart w:id="8" w:name="_Hlk74205575"/>
      <w:r w:rsidRPr="004352CD">
        <w:rPr>
          <w:rFonts w:ascii="Lato" w:eastAsia="SimSun" w:hAnsi="Lato"/>
          <w:sz w:val="24"/>
          <w:szCs w:val="24"/>
          <w:lang w:eastAsia="zh-CN" w:bidi="ar-SA"/>
        </w:rPr>
        <w:t>Przedmiotem zamówienia jest:</w:t>
      </w:r>
    </w:p>
    <w:p w14:paraId="6DF15A4F" w14:textId="191D81DD" w:rsidR="003A033A" w:rsidRPr="004352CD" w:rsidRDefault="00F26A65" w:rsidP="005F700C">
      <w:pPr>
        <w:widowControl/>
        <w:numPr>
          <w:ilvl w:val="2"/>
          <w:numId w:val="36"/>
        </w:numPr>
        <w:tabs>
          <w:tab w:val="left" w:pos="709"/>
          <w:tab w:val="left" w:pos="1418"/>
        </w:tabs>
        <w:autoSpaceDE/>
        <w:autoSpaceDN/>
        <w:spacing w:line="276" w:lineRule="auto"/>
        <w:contextualSpacing/>
        <w:rPr>
          <w:rFonts w:ascii="Lato" w:eastAsia="SimSun" w:hAnsi="Lato"/>
          <w:sz w:val="24"/>
          <w:szCs w:val="24"/>
          <w:lang w:eastAsia="zh-CN" w:bidi="ar-SA"/>
        </w:rPr>
      </w:pPr>
      <w:r w:rsidRPr="004352CD">
        <w:rPr>
          <w:rFonts w:ascii="Lato" w:eastAsia="SimSun" w:hAnsi="Lato"/>
          <w:sz w:val="24"/>
          <w:szCs w:val="24"/>
          <w:lang w:eastAsia="zh-CN" w:bidi="ar-SA"/>
        </w:rPr>
        <w:t>Rozbiórka istniejącego budynku, u</w:t>
      </w:r>
      <w:r w:rsidR="003A033A" w:rsidRPr="004352CD">
        <w:rPr>
          <w:rFonts w:ascii="Lato" w:eastAsia="SimSun" w:hAnsi="Lato"/>
          <w:sz w:val="24"/>
          <w:szCs w:val="24"/>
          <w:lang w:eastAsia="zh-CN" w:bidi="ar-SA"/>
        </w:rPr>
        <w:t xml:space="preserve">porządkowanie terenu i budowa wiaty ogniskowej. </w:t>
      </w:r>
    </w:p>
    <w:p w14:paraId="5F227F9C" w14:textId="28CBD1AF" w:rsidR="003A033A" w:rsidRPr="004352CD" w:rsidRDefault="003A033A" w:rsidP="005F700C">
      <w:pPr>
        <w:widowControl/>
        <w:numPr>
          <w:ilvl w:val="2"/>
          <w:numId w:val="36"/>
        </w:numPr>
        <w:tabs>
          <w:tab w:val="left" w:pos="709"/>
        </w:tabs>
        <w:autoSpaceDE/>
        <w:autoSpaceDN/>
        <w:spacing w:line="276" w:lineRule="auto"/>
        <w:contextualSpacing/>
        <w:rPr>
          <w:rFonts w:ascii="Lato" w:eastAsia="SimSun" w:hAnsi="Lato"/>
          <w:sz w:val="24"/>
          <w:szCs w:val="24"/>
          <w:lang w:eastAsia="zh-CN" w:bidi="ar-SA"/>
        </w:rPr>
      </w:pPr>
      <w:r w:rsidRPr="004352CD">
        <w:rPr>
          <w:rFonts w:ascii="Lato" w:eastAsia="SimSun" w:hAnsi="Lato"/>
          <w:sz w:val="24"/>
          <w:szCs w:val="24"/>
          <w:lang w:eastAsia="zh-CN" w:bidi="ar-SA"/>
        </w:rPr>
        <w:t xml:space="preserve">Wykonanie i montaż </w:t>
      </w:r>
      <w:r w:rsidR="00526376" w:rsidRPr="004352CD">
        <w:rPr>
          <w:rFonts w:ascii="Lato" w:eastAsia="SimSun" w:hAnsi="Lato"/>
          <w:sz w:val="24"/>
          <w:szCs w:val="24"/>
          <w:lang w:eastAsia="zh-CN" w:bidi="ar-SA"/>
        </w:rPr>
        <w:t xml:space="preserve">2 </w:t>
      </w:r>
      <w:r w:rsidRPr="004352CD">
        <w:rPr>
          <w:rFonts w:ascii="Lato" w:eastAsia="SimSun" w:hAnsi="Lato"/>
          <w:sz w:val="24"/>
          <w:szCs w:val="24"/>
          <w:lang w:eastAsia="zh-CN" w:bidi="ar-SA"/>
        </w:rPr>
        <w:t>tablic dwustronn</w:t>
      </w:r>
      <w:r w:rsidR="00526376" w:rsidRPr="004352CD">
        <w:rPr>
          <w:rFonts w:ascii="Lato" w:eastAsia="SimSun" w:hAnsi="Lato"/>
          <w:sz w:val="24"/>
          <w:szCs w:val="24"/>
          <w:lang w:eastAsia="zh-CN" w:bidi="ar-SA"/>
        </w:rPr>
        <w:t>ych</w:t>
      </w:r>
      <w:r w:rsidRPr="004352CD">
        <w:rPr>
          <w:rFonts w:ascii="Lato" w:eastAsia="SimSun" w:hAnsi="Lato"/>
          <w:sz w:val="24"/>
          <w:szCs w:val="24"/>
          <w:lang w:eastAsia="zh-CN" w:bidi="ar-SA"/>
        </w:rPr>
        <w:t xml:space="preserve">. </w:t>
      </w:r>
    </w:p>
    <w:p w14:paraId="498667B3" w14:textId="77777777" w:rsidR="003A033A" w:rsidRPr="00690416" w:rsidRDefault="003A033A" w:rsidP="005F700C">
      <w:pPr>
        <w:widowControl/>
        <w:numPr>
          <w:ilvl w:val="2"/>
          <w:numId w:val="36"/>
        </w:numPr>
        <w:tabs>
          <w:tab w:val="left" w:pos="709"/>
          <w:tab w:val="left" w:pos="1418"/>
        </w:tabs>
        <w:autoSpaceDE/>
        <w:autoSpaceDN/>
        <w:spacing w:line="276" w:lineRule="auto"/>
        <w:contextualSpacing/>
        <w:rPr>
          <w:rFonts w:ascii="Lato" w:eastAsia="SimSun" w:hAnsi="Lato"/>
          <w:sz w:val="24"/>
          <w:szCs w:val="24"/>
          <w:lang w:eastAsia="zh-CN" w:bidi="ar-SA"/>
        </w:rPr>
      </w:pPr>
      <w:r w:rsidRPr="00690416">
        <w:rPr>
          <w:rFonts w:ascii="Lato" w:eastAsia="SimSun" w:hAnsi="Lato"/>
          <w:sz w:val="24"/>
          <w:szCs w:val="24"/>
          <w:lang w:eastAsia="zh-CN" w:bidi="ar-SA"/>
        </w:rPr>
        <w:t>Zabezpieczenie studni poprzez obudowanie jej drewnianymi belkami, wykonanie i zamocowanie pokrywy oraz wykonanie i zamontowanie żurawia studziennego.</w:t>
      </w:r>
    </w:p>
    <w:p w14:paraId="44452AAC" w14:textId="77777777" w:rsidR="003A033A" w:rsidRPr="00690416" w:rsidRDefault="003A033A" w:rsidP="005F700C">
      <w:pPr>
        <w:widowControl/>
        <w:numPr>
          <w:ilvl w:val="2"/>
          <w:numId w:val="36"/>
        </w:numPr>
        <w:tabs>
          <w:tab w:val="left" w:pos="1418"/>
        </w:tabs>
        <w:autoSpaceDE/>
        <w:autoSpaceDN/>
        <w:spacing w:line="276" w:lineRule="auto"/>
        <w:contextualSpacing/>
        <w:rPr>
          <w:rFonts w:ascii="Lato" w:eastAsia="SimSun" w:hAnsi="Lato"/>
          <w:sz w:val="24"/>
          <w:szCs w:val="24"/>
          <w:lang w:eastAsia="zh-CN" w:bidi="ar-SA"/>
        </w:rPr>
      </w:pPr>
      <w:r w:rsidRPr="00690416">
        <w:rPr>
          <w:rFonts w:ascii="Lato" w:eastAsia="SimSun" w:hAnsi="Lato"/>
          <w:sz w:val="24"/>
          <w:szCs w:val="24"/>
          <w:lang w:eastAsia="zh-CN" w:bidi="ar-SA"/>
        </w:rPr>
        <w:t>Wykonanie i montaż ogrodzenia wokół kapliczek i krzyży (4 szt.).</w:t>
      </w:r>
    </w:p>
    <w:p w14:paraId="2C82F0DC" w14:textId="7598EC92" w:rsidR="003A033A" w:rsidRPr="00690416" w:rsidRDefault="003A033A" w:rsidP="005F700C">
      <w:pPr>
        <w:widowControl/>
        <w:numPr>
          <w:ilvl w:val="2"/>
          <w:numId w:val="36"/>
        </w:numPr>
        <w:tabs>
          <w:tab w:val="left" w:pos="1418"/>
        </w:tabs>
        <w:autoSpaceDE/>
        <w:autoSpaceDN/>
        <w:spacing w:line="276" w:lineRule="auto"/>
        <w:contextualSpacing/>
        <w:rPr>
          <w:rFonts w:ascii="Lato" w:eastAsia="SimSun" w:hAnsi="Lato"/>
          <w:sz w:val="24"/>
          <w:szCs w:val="24"/>
          <w:lang w:eastAsia="zh-CN" w:bidi="ar-SA"/>
        </w:rPr>
      </w:pPr>
      <w:r w:rsidRPr="00690416">
        <w:rPr>
          <w:rFonts w:ascii="Lato" w:eastAsia="SimSun" w:hAnsi="Lato"/>
          <w:sz w:val="24"/>
          <w:szCs w:val="24"/>
          <w:lang w:eastAsia="zh-CN" w:bidi="ar-SA"/>
        </w:rPr>
        <w:t xml:space="preserve">Wykonanie i montaż </w:t>
      </w:r>
      <w:r w:rsidR="00526376" w:rsidRPr="00690416">
        <w:rPr>
          <w:rFonts w:ascii="Lato" w:eastAsia="SimSun" w:hAnsi="Lato"/>
          <w:sz w:val="24"/>
          <w:szCs w:val="24"/>
          <w:lang w:eastAsia="zh-CN" w:bidi="ar-SA"/>
        </w:rPr>
        <w:t>ł</w:t>
      </w:r>
      <w:r w:rsidRPr="00690416">
        <w:rPr>
          <w:rFonts w:ascii="Lato" w:eastAsia="SimSun" w:hAnsi="Lato"/>
          <w:sz w:val="24"/>
          <w:szCs w:val="24"/>
          <w:lang w:eastAsia="zh-CN" w:bidi="ar-SA"/>
        </w:rPr>
        <w:t>aw (3 szt.).</w:t>
      </w:r>
    </w:p>
    <w:p w14:paraId="0C2BD7FD" w14:textId="197356A1" w:rsidR="000C7C92" w:rsidRPr="00690416" w:rsidRDefault="003A033A" w:rsidP="000C7C92">
      <w:pPr>
        <w:widowControl/>
        <w:numPr>
          <w:ilvl w:val="2"/>
          <w:numId w:val="36"/>
        </w:numPr>
        <w:tabs>
          <w:tab w:val="left" w:pos="1418"/>
        </w:tabs>
        <w:autoSpaceDE/>
        <w:autoSpaceDN/>
        <w:spacing w:line="276" w:lineRule="auto"/>
        <w:contextualSpacing/>
        <w:rPr>
          <w:rFonts w:ascii="Lato" w:eastAsia="SimSun" w:hAnsi="Lato"/>
          <w:sz w:val="24"/>
          <w:szCs w:val="24"/>
          <w:lang w:eastAsia="zh-CN" w:bidi="ar-SA"/>
        </w:rPr>
      </w:pPr>
      <w:r w:rsidRPr="00690416">
        <w:rPr>
          <w:rFonts w:ascii="Lato" w:eastAsia="SimSun" w:hAnsi="Lato"/>
          <w:sz w:val="24"/>
          <w:szCs w:val="24"/>
          <w:lang w:eastAsia="zh-CN" w:bidi="ar-SA"/>
        </w:rPr>
        <w:t>Wykonanie i montaż stojaka na rowery (1 szt.).</w:t>
      </w:r>
    </w:p>
    <w:p w14:paraId="7F1195D3" w14:textId="71DA1DFF" w:rsidR="00701B84" w:rsidRPr="00690416" w:rsidRDefault="00701B84" w:rsidP="005F700C">
      <w:pPr>
        <w:numPr>
          <w:ilvl w:val="2"/>
          <w:numId w:val="36"/>
        </w:numPr>
        <w:tabs>
          <w:tab w:val="left" w:pos="1418"/>
        </w:tabs>
        <w:spacing w:line="276" w:lineRule="auto"/>
        <w:rPr>
          <w:rFonts w:ascii="Lato" w:eastAsia="SimSun" w:hAnsi="Lato"/>
          <w:sz w:val="24"/>
          <w:szCs w:val="24"/>
          <w:lang w:eastAsia="zh-CN"/>
        </w:rPr>
      </w:pPr>
      <w:r w:rsidRPr="00690416">
        <w:rPr>
          <w:rFonts w:ascii="Lato" w:eastAsia="SimSun" w:hAnsi="Lato"/>
          <w:sz w:val="24"/>
          <w:szCs w:val="24"/>
          <w:lang w:eastAsia="zh-CN"/>
        </w:rPr>
        <w:t>Wykonanie i montaż tablic i tabliczek:</w:t>
      </w:r>
    </w:p>
    <w:p w14:paraId="25500E9C" w14:textId="77777777" w:rsidR="000C7C92" w:rsidRPr="00690416" w:rsidRDefault="000C7C92" w:rsidP="000C7C92">
      <w:pPr>
        <w:pStyle w:val="Akapitzlist"/>
        <w:widowControl/>
        <w:tabs>
          <w:tab w:val="left" w:pos="1418"/>
        </w:tabs>
        <w:autoSpaceDE/>
        <w:autoSpaceDN/>
        <w:spacing w:line="276" w:lineRule="auto"/>
        <w:ind w:left="360" w:firstLine="916"/>
        <w:contextualSpacing/>
        <w:rPr>
          <w:rFonts w:ascii="Lato" w:eastAsia="SimSun" w:hAnsi="Lato"/>
          <w:sz w:val="24"/>
          <w:szCs w:val="24"/>
          <w:lang w:eastAsia="zh-CN" w:bidi="ar-SA"/>
        </w:rPr>
      </w:pPr>
      <w:r w:rsidRPr="00690416">
        <w:rPr>
          <w:rFonts w:ascii="Lato" w:eastAsia="SimSun" w:hAnsi="Lato"/>
          <w:sz w:val="24"/>
          <w:szCs w:val="24"/>
          <w:lang w:eastAsia="zh-CN" w:bidi="ar-SA"/>
        </w:rPr>
        <w:t>- 2 informacyjne o ścieżce rowerowej Nieznajowa</w:t>
      </w:r>
    </w:p>
    <w:p w14:paraId="0B4D46D9" w14:textId="1125C16A" w:rsidR="000C7C92" w:rsidRPr="000C7C92" w:rsidRDefault="000C7C92" w:rsidP="000C7C92">
      <w:pPr>
        <w:pStyle w:val="Akapitzlist"/>
        <w:widowControl/>
        <w:tabs>
          <w:tab w:val="left" w:pos="1418"/>
        </w:tabs>
        <w:autoSpaceDE/>
        <w:autoSpaceDN/>
        <w:spacing w:line="276" w:lineRule="auto"/>
        <w:ind w:left="360" w:firstLine="916"/>
        <w:contextualSpacing/>
        <w:rPr>
          <w:rFonts w:ascii="Lato" w:eastAsia="SimSun" w:hAnsi="Lato"/>
          <w:sz w:val="24"/>
          <w:szCs w:val="24"/>
          <w:lang w:eastAsia="zh-CN" w:bidi="ar-SA"/>
        </w:rPr>
      </w:pPr>
      <w:r w:rsidRPr="00690416">
        <w:rPr>
          <w:rFonts w:ascii="Lato" w:eastAsia="SimSun" w:hAnsi="Lato"/>
          <w:sz w:val="24"/>
          <w:szCs w:val="24"/>
          <w:lang w:eastAsia="zh-CN" w:bidi="ar-SA"/>
        </w:rPr>
        <w:t xml:space="preserve">- </w:t>
      </w:r>
      <w:r w:rsidR="00526376" w:rsidRPr="00690416">
        <w:rPr>
          <w:rFonts w:ascii="Lato" w:eastAsia="SimSun" w:hAnsi="Lato"/>
          <w:sz w:val="24"/>
          <w:szCs w:val="24"/>
          <w:lang w:eastAsia="zh-CN" w:bidi="ar-SA"/>
        </w:rPr>
        <w:t>3</w:t>
      </w:r>
      <w:r w:rsidRPr="00690416">
        <w:rPr>
          <w:rFonts w:ascii="Lato" w:eastAsia="SimSun" w:hAnsi="Lato"/>
          <w:sz w:val="24"/>
          <w:szCs w:val="24"/>
          <w:lang w:eastAsia="zh-CN" w:bidi="ar-SA"/>
        </w:rPr>
        <w:t xml:space="preserve"> p</w:t>
      </w:r>
      <w:r w:rsidR="00DF05A9" w:rsidRPr="00690416">
        <w:rPr>
          <w:rFonts w:ascii="Lato" w:eastAsia="SimSun" w:hAnsi="Lato"/>
          <w:sz w:val="24"/>
          <w:szCs w:val="24"/>
          <w:lang w:eastAsia="zh-CN" w:bidi="ar-SA"/>
        </w:rPr>
        <w:t>amiątkowe</w:t>
      </w:r>
      <w:r w:rsidRPr="00690416">
        <w:rPr>
          <w:rFonts w:ascii="Lato" w:eastAsia="SimSun" w:hAnsi="Lato"/>
          <w:sz w:val="24"/>
          <w:szCs w:val="24"/>
          <w:lang w:eastAsia="zh-CN" w:bidi="ar-SA"/>
        </w:rPr>
        <w:t xml:space="preserve"> – (</w:t>
      </w:r>
      <w:proofErr w:type="spellStart"/>
      <w:r w:rsidRPr="00690416">
        <w:rPr>
          <w:rFonts w:ascii="Lato" w:eastAsia="SimSun" w:hAnsi="Lato"/>
          <w:sz w:val="24"/>
          <w:szCs w:val="24"/>
          <w:lang w:eastAsia="zh-CN" w:bidi="ar-SA"/>
        </w:rPr>
        <w:t>Interreg</w:t>
      </w:r>
      <w:proofErr w:type="spellEnd"/>
      <w:r w:rsidRPr="000C7C92">
        <w:rPr>
          <w:rFonts w:ascii="Lato" w:eastAsia="SimSun" w:hAnsi="Lato"/>
          <w:sz w:val="24"/>
          <w:szCs w:val="24"/>
          <w:lang w:eastAsia="zh-CN" w:bidi="ar-SA"/>
        </w:rPr>
        <w:t xml:space="preserve">) </w:t>
      </w:r>
    </w:p>
    <w:p w14:paraId="2EA3B3F2" w14:textId="77777777" w:rsidR="000C7C92" w:rsidRPr="000C7C92" w:rsidRDefault="000C7C92" w:rsidP="000C7C92">
      <w:pPr>
        <w:pStyle w:val="Akapitzlist"/>
        <w:widowControl/>
        <w:tabs>
          <w:tab w:val="left" w:pos="1418"/>
        </w:tabs>
        <w:autoSpaceDE/>
        <w:autoSpaceDN/>
        <w:spacing w:line="276" w:lineRule="auto"/>
        <w:ind w:left="360" w:firstLine="916"/>
        <w:contextualSpacing/>
        <w:rPr>
          <w:rFonts w:ascii="Lato" w:eastAsia="SimSun" w:hAnsi="Lato"/>
          <w:sz w:val="24"/>
          <w:szCs w:val="24"/>
          <w:lang w:eastAsia="zh-CN" w:bidi="ar-SA"/>
        </w:rPr>
      </w:pPr>
      <w:r w:rsidRPr="000C7C92">
        <w:rPr>
          <w:rFonts w:ascii="Lato" w:eastAsia="SimSun" w:hAnsi="Lato"/>
          <w:sz w:val="24"/>
          <w:szCs w:val="24"/>
          <w:lang w:eastAsia="zh-CN" w:bidi="ar-SA"/>
        </w:rPr>
        <w:t xml:space="preserve">- 21 tabliczek z logotypem zintegrowanym </w:t>
      </w:r>
      <w:proofErr w:type="spellStart"/>
      <w:r w:rsidRPr="000C7C92">
        <w:rPr>
          <w:rFonts w:ascii="Lato" w:eastAsia="SimSun" w:hAnsi="Lato"/>
          <w:sz w:val="24"/>
          <w:szCs w:val="24"/>
          <w:lang w:eastAsia="zh-CN" w:bidi="ar-SA"/>
        </w:rPr>
        <w:t>Interreg</w:t>
      </w:r>
      <w:proofErr w:type="spellEnd"/>
    </w:p>
    <w:p w14:paraId="593B1ED5" w14:textId="77777777" w:rsidR="000C7C92" w:rsidRPr="000C7C92" w:rsidRDefault="000C7C92" w:rsidP="000C7C92">
      <w:pPr>
        <w:pStyle w:val="Akapitzlist"/>
        <w:widowControl/>
        <w:tabs>
          <w:tab w:val="left" w:pos="1418"/>
        </w:tabs>
        <w:autoSpaceDE/>
        <w:autoSpaceDN/>
        <w:spacing w:line="276" w:lineRule="auto"/>
        <w:ind w:left="1276" w:firstLine="0"/>
        <w:contextualSpacing/>
        <w:rPr>
          <w:rFonts w:ascii="Lato" w:eastAsia="SimSun" w:hAnsi="Lato"/>
          <w:sz w:val="24"/>
          <w:szCs w:val="24"/>
          <w:lang w:eastAsia="zh-CN" w:bidi="ar-SA"/>
        </w:rPr>
      </w:pPr>
      <w:r w:rsidRPr="000C7C92">
        <w:rPr>
          <w:rFonts w:ascii="Lato" w:eastAsia="SimSun" w:hAnsi="Lato"/>
          <w:sz w:val="24"/>
          <w:szCs w:val="24"/>
          <w:lang w:eastAsia="zh-CN" w:bidi="ar-SA"/>
        </w:rPr>
        <w:t>- 4 tabliczki, które oprócz logotypu zintegrowanego mają wypukły napis miejscowości oraz transkrypcje w języku Brajla – zgodnie z zasadami (wytycznymi) dostępności dla niewidomych.</w:t>
      </w:r>
    </w:p>
    <w:p w14:paraId="11F15436" w14:textId="3A223599" w:rsidR="006F3A60" w:rsidRPr="006F3A60" w:rsidRDefault="000C7C92" w:rsidP="006F3A60">
      <w:pPr>
        <w:numPr>
          <w:ilvl w:val="2"/>
          <w:numId w:val="36"/>
        </w:numPr>
        <w:tabs>
          <w:tab w:val="left" w:pos="1418"/>
        </w:tabs>
        <w:spacing w:line="276" w:lineRule="auto"/>
        <w:rPr>
          <w:rFonts w:ascii="Lato" w:eastAsia="SimSun" w:hAnsi="Lato"/>
          <w:bCs/>
          <w:sz w:val="24"/>
          <w:szCs w:val="24"/>
          <w:lang w:eastAsia="zh-CN"/>
        </w:rPr>
      </w:pPr>
      <w:r w:rsidRPr="000C7C92">
        <w:rPr>
          <w:rFonts w:ascii="Lato" w:eastAsia="SimSun" w:hAnsi="Lato"/>
          <w:bCs/>
          <w:sz w:val="24"/>
          <w:szCs w:val="24"/>
          <w:lang w:eastAsia="zh-CN"/>
        </w:rPr>
        <w:t xml:space="preserve">Wyznakowanie trasy rowerowej z </w:t>
      </w:r>
      <w:proofErr w:type="spellStart"/>
      <w:r w:rsidRPr="000C7C92">
        <w:rPr>
          <w:rFonts w:ascii="Lato" w:eastAsia="SimSun" w:hAnsi="Lato"/>
          <w:bCs/>
          <w:sz w:val="24"/>
          <w:szCs w:val="24"/>
          <w:lang w:eastAsia="zh-CN"/>
        </w:rPr>
        <w:t>Rostajnego</w:t>
      </w:r>
      <w:proofErr w:type="spellEnd"/>
      <w:r w:rsidRPr="000C7C92">
        <w:rPr>
          <w:rFonts w:ascii="Lato" w:eastAsia="SimSun" w:hAnsi="Lato"/>
          <w:bCs/>
          <w:sz w:val="24"/>
          <w:szCs w:val="24"/>
          <w:lang w:eastAsia="zh-CN"/>
        </w:rPr>
        <w:t xml:space="preserve"> do Nieznajowej na odcinku 2,4 km</w:t>
      </w:r>
    </w:p>
    <w:bookmarkEnd w:id="8"/>
    <w:p w14:paraId="63CA468E" w14:textId="60883722" w:rsidR="003A033A" w:rsidRPr="00A855B0" w:rsidRDefault="003A033A" w:rsidP="005F700C">
      <w:pPr>
        <w:widowControl/>
        <w:tabs>
          <w:tab w:val="left" w:pos="8505"/>
        </w:tabs>
        <w:autoSpaceDE/>
        <w:autoSpaceDN/>
        <w:spacing w:line="276" w:lineRule="auto"/>
        <w:ind w:left="1224"/>
        <w:contextualSpacing/>
        <w:rPr>
          <w:rFonts w:ascii="Lato" w:eastAsia="SimSun" w:hAnsi="Lato"/>
          <w:sz w:val="24"/>
          <w:szCs w:val="24"/>
          <w:lang w:eastAsia="zh-CN" w:bidi="ar-SA"/>
        </w:rPr>
      </w:pPr>
    </w:p>
    <w:p w14:paraId="75AAE36F" w14:textId="6AFC3579" w:rsidR="003A033A" w:rsidRPr="00A855B0" w:rsidRDefault="003A033A" w:rsidP="005F700C">
      <w:pPr>
        <w:widowControl/>
        <w:tabs>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3.2.1.)</w:t>
      </w:r>
    </w:p>
    <w:p w14:paraId="1BCBE497" w14:textId="15B14882" w:rsidR="001519DC" w:rsidRPr="00A855B0" w:rsidRDefault="0003751A" w:rsidP="00075F2E">
      <w:pPr>
        <w:numPr>
          <w:ilvl w:val="0"/>
          <w:numId w:val="37"/>
        </w:numPr>
        <w:tabs>
          <w:tab w:val="left" w:pos="6130"/>
          <w:tab w:val="left" w:pos="8505"/>
        </w:tabs>
        <w:spacing w:line="276" w:lineRule="auto"/>
        <w:jc w:val="both"/>
        <w:rPr>
          <w:rFonts w:ascii="Lato" w:eastAsia="SimSun" w:hAnsi="Lato"/>
          <w:sz w:val="24"/>
          <w:szCs w:val="24"/>
          <w:lang w:eastAsia="zh-CN"/>
        </w:rPr>
      </w:pPr>
      <w:r>
        <w:rPr>
          <w:rFonts w:ascii="Lato" w:eastAsia="SimSun" w:hAnsi="Lato"/>
          <w:sz w:val="24"/>
          <w:szCs w:val="24"/>
          <w:lang w:eastAsia="zh-CN" w:bidi="ar-SA"/>
        </w:rPr>
        <w:t>Na działce</w:t>
      </w:r>
      <w:r w:rsidR="001519DC" w:rsidRPr="00A855B0">
        <w:rPr>
          <w:rFonts w:ascii="Lato" w:eastAsia="SimSun" w:hAnsi="Lato"/>
          <w:sz w:val="24"/>
          <w:szCs w:val="24"/>
          <w:lang w:eastAsia="zh-CN" w:bidi="ar-SA"/>
        </w:rPr>
        <w:t>, gdzie planowana jest wiata ogniskowa (</w:t>
      </w:r>
      <w:r w:rsidR="00526376">
        <w:rPr>
          <w:rFonts w:ascii="Lato" w:eastAsia="SimSun" w:hAnsi="Lato"/>
          <w:sz w:val="24"/>
          <w:szCs w:val="24"/>
          <w:lang w:eastAsia="zh-CN" w:bidi="ar-SA"/>
        </w:rPr>
        <w:t>m</w:t>
      </w:r>
      <w:r w:rsidR="001519DC" w:rsidRPr="00A855B0">
        <w:rPr>
          <w:rFonts w:ascii="Lato" w:eastAsia="SimSun" w:hAnsi="Lato"/>
          <w:sz w:val="24"/>
          <w:szCs w:val="24"/>
          <w:lang w:eastAsia="zh-CN" w:bidi="ar-SA"/>
        </w:rPr>
        <w:t xml:space="preserve">iejsce zadaszone do palenia ogniska wraz z ławkami) </w:t>
      </w:r>
      <w:r>
        <w:rPr>
          <w:rFonts w:ascii="Lato" w:eastAsia="SimSun" w:hAnsi="Lato"/>
          <w:sz w:val="24"/>
          <w:szCs w:val="24"/>
          <w:lang w:eastAsia="zh-CN" w:bidi="ar-SA"/>
        </w:rPr>
        <w:t>stoi budynek przeznaczony do rozbiórki</w:t>
      </w:r>
      <w:r w:rsidR="001519DC" w:rsidRPr="00A855B0">
        <w:rPr>
          <w:rFonts w:ascii="Lato" w:eastAsia="SimSun" w:hAnsi="Lato"/>
          <w:sz w:val="24"/>
          <w:szCs w:val="24"/>
          <w:lang w:eastAsia="zh-CN" w:bidi="ar-SA"/>
        </w:rPr>
        <w:t xml:space="preserve">. </w:t>
      </w:r>
      <w:r>
        <w:rPr>
          <w:rFonts w:ascii="Lato" w:eastAsia="SimSun" w:hAnsi="Lato"/>
          <w:sz w:val="24"/>
          <w:szCs w:val="24"/>
          <w:lang w:eastAsia="zh-CN" w:bidi="ar-SA"/>
        </w:rPr>
        <w:t>Jest to dwukondygnacyjny budynek</w:t>
      </w:r>
      <w:r w:rsidR="001A2F95">
        <w:rPr>
          <w:rFonts w:ascii="Lato" w:eastAsia="SimSun" w:hAnsi="Lato"/>
          <w:sz w:val="24"/>
          <w:szCs w:val="24"/>
          <w:lang w:eastAsia="zh-CN" w:bidi="ar-SA"/>
        </w:rPr>
        <w:t xml:space="preserve"> letniskowy</w:t>
      </w:r>
      <w:r>
        <w:rPr>
          <w:rFonts w:ascii="Lato" w:eastAsia="SimSun" w:hAnsi="Lato"/>
          <w:sz w:val="24"/>
          <w:szCs w:val="24"/>
          <w:lang w:eastAsia="zh-CN" w:bidi="ar-SA"/>
        </w:rPr>
        <w:t xml:space="preserve"> z tarasem, o konstrukcji murowano-drewnianej, kryty eternitem falistym</w:t>
      </w:r>
      <w:r w:rsidR="00DF05A9">
        <w:rPr>
          <w:rFonts w:ascii="Lato" w:eastAsia="SimSun" w:hAnsi="Lato"/>
          <w:sz w:val="24"/>
          <w:szCs w:val="24"/>
          <w:lang w:eastAsia="zh-CN" w:bidi="ar-SA"/>
        </w:rPr>
        <w:t>, posadowiony na betonowym fundamencie</w:t>
      </w:r>
      <w:r>
        <w:rPr>
          <w:rFonts w:ascii="Lato" w:eastAsia="SimSun" w:hAnsi="Lato"/>
          <w:sz w:val="24"/>
          <w:szCs w:val="24"/>
          <w:lang w:eastAsia="zh-CN" w:bidi="ar-SA"/>
        </w:rPr>
        <w:t xml:space="preserve">. Powierzchnia zabudowy </w:t>
      </w:r>
      <w:r w:rsidR="00DF05A9">
        <w:rPr>
          <w:rFonts w:ascii="Lato" w:eastAsia="SimSun" w:hAnsi="Lato"/>
          <w:sz w:val="24"/>
          <w:szCs w:val="24"/>
          <w:lang w:eastAsia="zh-CN" w:bidi="ar-SA"/>
        </w:rPr>
        <w:t>– 46,50 m</w:t>
      </w:r>
      <w:r w:rsidR="00DF05A9">
        <w:rPr>
          <w:rFonts w:ascii="Lato" w:eastAsia="SimSun" w:hAnsi="Lato"/>
          <w:sz w:val="24"/>
          <w:szCs w:val="24"/>
          <w:vertAlign w:val="superscript"/>
          <w:lang w:eastAsia="zh-CN" w:bidi="ar-SA"/>
        </w:rPr>
        <w:t>2</w:t>
      </w:r>
      <w:r w:rsidR="00DF05A9">
        <w:rPr>
          <w:rFonts w:ascii="Lato" w:eastAsia="SimSun" w:hAnsi="Lato"/>
          <w:sz w:val="24"/>
          <w:szCs w:val="24"/>
          <w:lang w:eastAsia="zh-CN" w:bidi="ar-SA"/>
        </w:rPr>
        <w:t>, wysokość – 8,5</w:t>
      </w:r>
      <w:r w:rsidR="00526376">
        <w:rPr>
          <w:rFonts w:ascii="Lato" w:eastAsia="SimSun" w:hAnsi="Lato"/>
          <w:sz w:val="24"/>
          <w:szCs w:val="24"/>
          <w:lang w:eastAsia="zh-CN" w:bidi="ar-SA"/>
        </w:rPr>
        <w:t xml:space="preserve"> </w:t>
      </w:r>
      <w:r w:rsidR="00DF05A9">
        <w:rPr>
          <w:rFonts w:ascii="Lato" w:eastAsia="SimSun" w:hAnsi="Lato"/>
          <w:sz w:val="24"/>
          <w:szCs w:val="24"/>
          <w:lang w:eastAsia="zh-CN" w:bidi="ar-SA"/>
        </w:rPr>
        <w:t>m</w:t>
      </w:r>
      <w:r w:rsidR="00526376">
        <w:rPr>
          <w:rFonts w:ascii="Lato" w:eastAsia="SimSun" w:hAnsi="Lato"/>
          <w:sz w:val="24"/>
          <w:szCs w:val="24"/>
          <w:lang w:eastAsia="zh-CN" w:bidi="ar-SA"/>
        </w:rPr>
        <w:t>.</w:t>
      </w:r>
      <w:r>
        <w:rPr>
          <w:rFonts w:ascii="Lato" w:eastAsia="SimSun" w:hAnsi="Lato"/>
          <w:sz w:val="24"/>
          <w:szCs w:val="24"/>
          <w:lang w:eastAsia="zh-CN" w:bidi="ar-SA"/>
        </w:rPr>
        <w:t xml:space="preserve"> </w:t>
      </w:r>
      <w:r w:rsidR="001519DC" w:rsidRPr="00A855B0">
        <w:rPr>
          <w:rFonts w:ascii="Lato" w:eastAsia="SimSun" w:hAnsi="Lato"/>
          <w:sz w:val="24"/>
          <w:szCs w:val="24"/>
          <w:lang w:eastAsia="zh-CN" w:bidi="ar-SA"/>
        </w:rPr>
        <w:t xml:space="preserve"> </w:t>
      </w:r>
      <w:r>
        <w:rPr>
          <w:rFonts w:ascii="Lato" w:eastAsia="SimSun" w:hAnsi="Lato"/>
          <w:sz w:val="24"/>
          <w:szCs w:val="24"/>
          <w:lang w:eastAsia="zh-CN" w:bidi="ar-SA"/>
        </w:rPr>
        <w:t>N</w:t>
      </w:r>
      <w:r w:rsidR="001519DC" w:rsidRPr="00A855B0">
        <w:rPr>
          <w:rFonts w:ascii="Lato" w:eastAsia="SimSun" w:hAnsi="Lato"/>
          <w:sz w:val="24"/>
          <w:szCs w:val="24"/>
          <w:lang w:eastAsia="zh-CN" w:bidi="ar-SA"/>
        </w:rPr>
        <w:t>ależy</w:t>
      </w:r>
      <w:r w:rsidR="00DF05A9">
        <w:rPr>
          <w:rFonts w:ascii="Lato" w:eastAsia="SimSun" w:hAnsi="Lato"/>
          <w:sz w:val="24"/>
          <w:szCs w:val="24"/>
          <w:lang w:eastAsia="zh-CN" w:bidi="ar-SA"/>
        </w:rPr>
        <w:t xml:space="preserve"> rozebrać budynek i</w:t>
      </w:r>
      <w:r w:rsidR="003F5BAB">
        <w:rPr>
          <w:rFonts w:ascii="Lato" w:eastAsia="SimSun" w:hAnsi="Lato"/>
          <w:sz w:val="24"/>
          <w:szCs w:val="24"/>
          <w:lang w:eastAsia="zh-CN" w:bidi="ar-SA"/>
        </w:rPr>
        <w:t> </w:t>
      </w:r>
      <w:r w:rsidR="001519DC" w:rsidRPr="00A855B0">
        <w:rPr>
          <w:rFonts w:ascii="Lato" w:eastAsia="SimSun" w:hAnsi="Lato"/>
          <w:sz w:val="24"/>
          <w:szCs w:val="24"/>
          <w:lang w:eastAsia="zh-CN" w:bidi="ar-SA"/>
        </w:rPr>
        <w:t xml:space="preserve">uporządkować </w:t>
      </w:r>
      <w:r>
        <w:rPr>
          <w:rFonts w:ascii="Lato" w:eastAsia="SimSun" w:hAnsi="Lato"/>
          <w:sz w:val="24"/>
          <w:szCs w:val="24"/>
          <w:lang w:eastAsia="zh-CN"/>
        </w:rPr>
        <w:t>działkę</w:t>
      </w:r>
      <w:r w:rsidR="00701B84" w:rsidRPr="00A855B0">
        <w:rPr>
          <w:rFonts w:ascii="Lato" w:eastAsia="SimSun" w:hAnsi="Lato"/>
          <w:sz w:val="24"/>
          <w:szCs w:val="24"/>
          <w:lang w:eastAsia="zh-CN"/>
        </w:rPr>
        <w:t>, a teren wyrównać tak, by można było poruszać się po nim wózkiem (dziecięcym, inwalidzkim).</w:t>
      </w:r>
      <w:r w:rsidR="00FF0B8D">
        <w:rPr>
          <w:rFonts w:ascii="Lato" w:eastAsia="SimSun" w:hAnsi="Lato"/>
          <w:sz w:val="24"/>
          <w:szCs w:val="24"/>
          <w:lang w:eastAsia="zh-CN"/>
        </w:rPr>
        <w:t xml:space="preserve"> </w:t>
      </w:r>
      <w:r w:rsidR="00DF05A9">
        <w:rPr>
          <w:rFonts w:ascii="Lato" w:eastAsia="SimSun" w:hAnsi="Lato"/>
          <w:sz w:val="24"/>
          <w:szCs w:val="24"/>
          <w:lang w:eastAsia="zh-CN"/>
        </w:rPr>
        <w:t>Materiały szkodliwe i niebezpieczne (płyty azbestowe) należy zutylizować zgodnie z obowiązującymi przepisami prawa i</w:t>
      </w:r>
      <w:r w:rsidR="003F5BAB">
        <w:rPr>
          <w:rFonts w:ascii="Lato" w:eastAsia="SimSun" w:hAnsi="Lato"/>
          <w:sz w:val="24"/>
          <w:szCs w:val="24"/>
          <w:lang w:eastAsia="zh-CN"/>
        </w:rPr>
        <w:t> </w:t>
      </w:r>
      <w:r w:rsidR="00DF05A9">
        <w:rPr>
          <w:rFonts w:ascii="Lato" w:eastAsia="SimSun" w:hAnsi="Lato"/>
          <w:sz w:val="24"/>
          <w:szCs w:val="24"/>
          <w:lang w:eastAsia="zh-CN"/>
        </w:rPr>
        <w:t>potwierdzić ten fakt stosowną dokumentacją stanowiącą załącznik do protokołu odbioru.</w:t>
      </w:r>
      <w:r w:rsidR="00526376">
        <w:rPr>
          <w:rFonts w:ascii="Lato" w:eastAsia="SimSun" w:hAnsi="Lato"/>
          <w:sz w:val="24"/>
          <w:szCs w:val="24"/>
          <w:lang w:eastAsia="zh-CN"/>
        </w:rPr>
        <w:t xml:space="preserve"> </w:t>
      </w:r>
    </w:p>
    <w:p w14:paraId="780D3F2E" w14:textId="542EABF0"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Fundament </w:t>
      </w:r>
      <w:r w:rsidR="00526376" w:rsidRPr="001A2F95">
        <w:rPr>
          <w:rFonts w:ascii="Lato" w:eastAsia="SimSun" w:hAnsi="Lato"/>
          <w:sz w:val="24"/>
          <w:szCs w:val="24"/>
          <w:lang w:eastAsia="zh-CN" w:bidi="ar-SA"/>
        </w:rPr>
        <w:t>wiaty</w:t>
      </w:r>
      <w:r w:rsidR="00526376">
        <w:rPr>
          <w:rFonts w:ascii="Lato" w:eastAsia="SimSun" w:hAnsi="Lato"/>
          <w:sz w:val="24"/>
          <w:szCs w:val="24"/>
          <w:lang w:eastAsia="zh-CN" w:bidi="ar-SA"/>
        </w:rPr>
        <w:t xml:space="preserve"> </w:t>
      </w:r>
      <w:r w:rsidRPr="00A855B0">
        <w:rPr>
          <w:rFonts w:ascii="Lato" w:eastAsia="SimSun" w:hAnsi="Lato"/>
          <w:sz w:val="24"/>
          <w:szCs w:val="24"/>
          <w:lang w:eastAsia="zh-CN" w:bidi="ar-SA"/>
        </w:rPr>
        <w:t xml:space="preserve">ma zostać wykonany w technologii monolitycznej z betonu C20/25, zbrojonego siatką 25x25; pionowo z żebrowanych prętów Ø12, poziomo strzemiona Ø8, w dolnej części ławy pręty Ø14. Fundament zakończony kamieniami pozyskanymi z wykopu oraz </w:t>
      </w:r>
      <w:r w:rsidR="00A944B2">
        <w:rPr>
          <w:rFonts w:ascii="Lato" w:eastAsia="SimSun" w:hAnsi="Lato"/>
          <w:sz w:val="24"/>
          <w:szCs w:val="24"/>
          <w:lang w:eastAsia="zh-CN" w:bidi="ar-SA"/>
        </w:rPr>
        <w:t xml:space="preserve">bezpośredniej </w:t>
      </w:r>
      <w:r w:rsidRPr="00A855B0">
        <w:rPr>
          <w:rFonts w:ascii="Lato" w:eastAsia="SimSun" w:hAnsi="Lato"/>
          <w:sz w:val="24"/>
          <w:szCs w:val="24"/>
          <w:lang w:eastAsia="zh-CN" w:bidi="ar-SA"/>
        </w:rPr>
        <w:t>okolicy (kamień polny, otoczaki rzeczne itp.</w:t>
      </w:r>
      <w:r w:rsidR="00A944B2">
        <w:rPr>
          <w:rFonts w:ascii="Lato" w:eastAsia="SimSun" w:hAnsi="Lato"/>
          <w:sz w:val="24"/>
          <w:szCs w:val="24"/>
          <w:lang w:eastAsia="zh-CN" w:bidi="ar-SA"/>
        </w:rPr>
        <w:t xml:space="preserve"> – z wykluczeniem pozyskiwania materiałów z pobliskiej rzeki i poto</w:t>
      </w:r>
      <w:r w:rsidR="001A2F95">
        <w:rPr>
          <w:rFonts w:ascii="Lato" w:eastAsia="SimSun" w:hAnsi="Lato"/>
          <w:sz w:val="24"/>
          <w:szCs w:val="24"/>
          <w:lang w:eastAsia="zh-CN" w:bidi="ar-SA"/>
        </w:rPr>
        <w:t>ku</w:t>
      </w:r>
      <w:r w:rsidRPr="00A855B0">
        <w:rPr>
          <w:rFonts w:ascii="Lato" w:eastAsia="SimSun" w:hAnsi="Lato"/>
          <w:sz w:val="24"/>
          <w:szCs w:val="24"/>
          <w:lang w:eastAsia="zh-CN" w:bidi="ar-SA"/>
        </w:rPr>
        <w:t xml:space="preserve">). Zaleca się wykonanie fundamentu z betonu szczelnego np. z dodatkiem odpowiedniego preparatu. W przypadku wykonania z betonu zwykłego fundament wykonać na </w:t>
      </w:r>
      <w:proofErr w:type="spellStart"/>
      <w:r w:rsidRPr="00A855B0">
        <w:rPr>
          <w:rFonts w:ascii="Lato" w:eastAsia="SimSun" w:hAnsi="Lato"/>
          <w:sz w:val="24"/>
          <w:szCs w:val="24"/>
          <w:lang w:eastAsia="zh-CN" w:bidi="ar-SA"/>
        </w:rPr>
        <w:lastRenderedPageBreak/>
        <w:t>podbetonie</w:t>
      </w:r>
      <w:proofErr w:type="spellEnd"/>
      <w:r w:rsidRPr="00A855B0">
        <w:rPr>
          <w:rFonts w:ascii="Lato" w:eastAsia="SimSun" w:hAnsi="Lato"/>
          <w:sz w:val="24"/>
          <w:szCs w:val="24"/>
          <w:lang w:eastAsia="zh-CN" w:bidi="ar-SA"/>
        </w:rPr>
        <w:t xml:space="preserve"> i izolować masą asfaltową. W fundamencie na etapie wylewania należy osadzić kotwy z pręta gwintowanego Ø20mm i z płaskownika gr.</w:t>
      </w:r>
      <w:r w:rsidR="00FF0B8D">
        <w:rPr>
          <w:rFonts w:ascii="Lato" w:eastAsia="SimSun" w:hAnsi="Lato"/>
          <w:sz w:val="24"/>
          <w:szCs w:val="24"/>
          <w:lang w:eastAsia="zh-CN" w:bidi="ar-SA"/>
        </w:rPr>
        <w:t xml:space="preserve"> </w:t>
      </w:r>
      <w:r w:rsidRPr="00A855B0">
        <w:rPr>
          <w:rFonts w:ascii="Lato" w:eastAsia="SimSun" w:hAnsi="Lato"/>
          <w:sz w:val="24"/>
          <w:szCs w:val="24"/>
          <w:lang w:eastAsia="zh-CN" w:bidi="ar-SA"/>
        </w:rPr>
        <w:t>16</w:t>
      </w:r>
      <w:r w:rsidR="00FF0B8D">
        <w:rPr>
          <w:rFonts w:ascii="Lato" w:eastAsia="SimSun" w:hAnsi="Lato"/>
          <w:sz w:val="24"/>
          <w:szCs w:val="24"/>
          <w:lang w:eastAsia="zh-CN" w:bidi="ar-SA"/>
        </w:rPr>
        <w:t xml:space="preserve"> </w:t>
      </w:r>
      <w:r w:rsidRPr="00A855B0">
        <w:rPr>
          <w:rFonts w:ascii="Lato" w:eastAsia="SimSun" w:hAnsi="Lato"/>
          <w:sz w:val="24"/>
          <w:szCs w:val="24"/>
          <w:lang w:eastAsia="zh-CN" w:bidi="ar-SA"/>
        </w:rPr>
        <w:t>mm do montażu elementów drewnianych.</w:t>
      </w:r>
    </w:p>
    <w:p w14:paraId="2F3DCF1C" w14:textId="000C40E9"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Posadzkę wykonać z klińca frakcji 20-50</w:t>
      </w:r>
      <w:r w:rsidR="00FF0B8D">
        <w:rPr>
          <w:rFonts w:ascii="Lato" w:eastAsia="SimSun" w:hAnsi="Lato"/>
          <w:sz w:val="24"/>
          <w:szCs w:val="24"/>
          <w:lang w:eastAsia="zh-CN" w:bidi="ar-SA"/>
        </w:rPr>
        <w:t xml:space="preserve"> </w:t>
      </w:r>
      <w:r w:rsidRPr="00A855B0">
        <w:rPr>
          <w:rFonts w:ascii="Lato" w:eastAsia="SimSun" w:hAnsi="Lato"/>
          <w:sz w:val="24"/>
          <w:szCs w:val="24"/>
          <w:lang w:eastAsia="zh-CN" w:bidi="ar-SA"/>
        </w:rPr>
        <w:t>mm na podbudowie z piasku rozdzielonych geowłókniną. Posadzkę ograniczyć obrzeżem kamiennym lub betonowy</w:t>
      </w:r>
      <w:r w:rsidR="00A944B2">
        <w:rPr>
          <w:rFonts w:ascii="Lato" w:eastAsia="SimSun" w:hAnsi="Lato"/>
          <w:sz w:val="24"/>
          <w:szCs w:val="24"/>
          <w:lang w:eastAsia="zh-CN" w:bidi="ar-SA"/>
        </w:rPr>
        <w:t>m</w:t>
      </w:r>
      <w:r w:rsidRPr="00A855B0">
        <w:rPr>
          <w:rFonts w:ascii="Lato" w:eastAsia="SimSun" w:hAnsi="Lato"/>
          <w:sz w:val="24"/>
          <w:szCs w:val="24"/>
          <w:lang w:eastAsia="zh-CN" w:bidi="ar-SA"/>
        </w:rPr>
        <w:t>.</w:t>
      </w:r>
    </w:p>
    <w:p w14:paraId="713F2156" w14:textId="61A77D52"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Maszty drewniane Ø200</w:t>
      </w:r>
      <w:r w:rsidR="00FF0B8D">
        <w:rPr>
          <w:rFonts w:ascii="Lato" w:eastAsia="SimSun" w:hAnsi="Lato"/>
          <w:sz w:val="24"/>
          <w:szCs w:val="24"/>
          <w:lang w:eastAsia="zh-CN" w:bidi="ar-SA"/>
        </w:rPr>
        <w:t xml:space="preserve"> </w:t>
      </w:r>
      <w:r w:rsidRPr="00A855B0">
        <w:rPr>
          <w:rFonts w:ascii="Lato" w:eastAsia="SimSun" w:hAnsi="Lato"/>
          <w:sz w:val="24"/>
          <w:szCs w:val="24"/>
          <w:lang w:eastAsia="zh-CN" w:bidi="ar-SA"/>
        </w:rPr>
        <w:t>mm i Ø300</w:t>
      </w:r>
      <w:r w:rsidR="00FF0B8D">
        <w:rPr>
          <w:rFonts w:ascii="Lato" w:eastAsia="SimSun" w:hAnsi="Lato"/>
          <w:sz w:val="24"/>
          <w:szCs w:val="24"/>
          <w:lang w:eastAsia="zh-CN" w:bidi="ar-SA"/>
        </w:rPr>
        <w:t xml:space="preserve"> </w:t>
      </w:r>
      <w:r w:rsidRPr="00A855B0">
        <w:rPr>
          <w:rFonts w:ascii="Lato" w:eastAsia="SimSun" w:hAnsi="Lato"/>
          <w:sz w:val="24"/>
          <w:szCs w:val="24"/>
          <w:lang w:eastAsia="zh-CN" w:bidi="ar-SA"/>
        </w:rPr>
        <w:t>mm (u podstawy), zaciosane na wymiar podpory stalowej, łączyć ze stalą kolejno śrubami zamkowymi M12 i łącznikami wykonanymi z prętów żebrowanych M14.</w:t>
      </w:r>
    </w:p>
    <w:p w14:paraId="1DEEDAFA" w14:textId="717FA640"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Ścianki balustrady pełnej zaprojektowano z okrąglaków korowanych Ø150</w:t>
      </w:r>
      <w:r w:rsidR="00FF0B8D">
        <w:rPr>
          <w:rFonts w:ascii="Lato" w:eastAsia="SimSun" w:hAnsi="Lato"/>
          <w:sz w:val="24"/>
          <w:szCs w:val="24"/>
          <w:lang w:eastAsia="zh-CN" w:bidi="ar-SA"/>
        </w:rPr>
        <w:t> </w:t>
      </w:r>
      <w:r w:rsidRPr="00A855B0">
        <w:rPr>
          <w:rFonts w:ascii="Lato" w:eastAsia="SimSun" w:hAnsi="Lato"/>
          <w:sz w:val="24"/>
          <w:szCs w:val="24"/>
          <w:lang w:eastAsia="zh-CN" w:bidi="ar-SA"/>
        </w:rPr>
        <w:t>mm ułożonych poziomo i łączonych między sobą na wręby, dodatkowo skręcone wkrętami do drewna M6 ocynkowanymi. Ścianki łączyć z masztami łącznikami z</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prętów gwintowanych M10. Otwory montażowe wywiercić otwornicą, powstałe w</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ten sposób czopy ściąć na odpowiednią wysokość i po skręceniu konstrukcji, wkleić klejem wodo i mrozoodpornym do drewna.</w:t>
      </w:r>
    </w:p>
    <w:p w14:paraId="6F5370AD" w14:textId="36DDEE3A"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Krokwie i wymiany mocować wkrętami do drewna ocynkowanymi M6. Pokrycie dachu wykonać z</w:t>
      </w:r>
      <w:r w:rsidRPr="001A2F95">
        <w:rPr>
          <w:rFonts w:ascii="Lato" w:eastAsia="SimSun" w:hAnsi="Lato"/>
          <w:color w:val="FF0000"/>
          <w:sz w:val="24"/>
          <w:szCs w:val="24"/>
          <w:lang w:eastAsia="zh-CN" w:bidi="ar-SA"/>
        </w:rPr>
        <w:t xml:space="preserve"> </w:t>
      </w:r>
      <w:r w:rsidRPr="00A855B0">
        <w:rPr>
          <w:rFonts w:ascii="Lato" w:eastAsia="SimSun" w:hAnsi="Lato"/>
          <w:sz w:val="24"/>
          <w:szCs w:val="24"/>
          <w:lang w:eastAsia="zh-CN" w:bidi="ar-SA"/>
        </w:rPr>
        <w:t>gontu jodłowego układanego podwójnie na poszyciu z</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desek gr. 25</w:t>
      </w:r>
      <w:r w:rsidR="00FF0B8D">
        <w:rPr>
          <w:rFonts w:ascii="Lato" w:eastAsia="SimSun" w:hAnsi="Lato"/>
          <w:sz w:val="24"/>
          <w:szCs w:val="24"/>
          <w:lang w:eastAsia="zh-CN" w:bidi="ar-SA"/>
        </w:rPr>
        <w:t xml:space="preserve"> </w:t>
      </w:r>
      <w:r w:rsidRPr="00A855B0">
        <w:rPr>
          <w:rFonts w:ascii="Lato" w:eastAsia="SimSun" w:hAnsi="Lato"/>
          <w:sz w:val="24"/>
          <w:szCs w:val="24"/>
          <w:lang w:eastAsia="zh-CN" w:bidi="ar-SA"/>
        </w:rPr>
        <w:t>mm zabezpieczonych dwoma warstwami papy asfaltowej.</w:t>
      </w:r>
    </w:p>
    <w:p w14:paraId="6F167E1A" w14:textId="00FD4AE5"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 kolorystyce należy dążyć do wyraźnego zróżnicowania pokrycia dachowego, które ma być ciemnobrązowe przechodzące w czerń</w:t>
      </w:r>
      <w:r w:rsidR="00FF0B8D">
        <w:rPr>
          <w:rFonts w:ascii="Lato" w:eastAsia="SimSun" w:hAnsi="Lato"/>
          <w:sz w:val="24"/>
          <w:szCs w:val="24"/>
          <w:lang w:eastAsia="zh-CN" w:bidi="ar-SA"/>
        </w:rPr>
        <w:t>,</w:t>
      </w:r>
      <w:r w:rsidRPr="00A855B0">
        <w:rPr>
          <w:rFonts w:ascii="Lato" w:eastAsia="SimSun" w:hAnsi="Lato"/>
          <w:sz w:val="24"/>
          <w:szCs w:val="24"/>
          <w:lang w:eastAsia="zh-CN" w:bidi="ar-SA"/>
        </w:rPr>
        <w:t xml:space="preserve"> w stosunku do elementów konstrukcyjnych – kolor brązowy.</w:t>
      </w:r>
    </w:p>
    <w:p w14:paraId="46A8600E" w14:textId="77777777"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Zakończenie najwyższego zadaszenia okuć blachą. Zabezpieczyć miejsca przechodzenia słupów przez dach za pomocą okuć i taśmy dekarskiej.</w:t>
      </w:r>
    </w:p>
    <w:p w14:paraId="4479C4C3" w14:textId="3A9FFC25" w:rsidR="001519DC" w:rsidRPr="00A855B0" w:rsidRDefault="001519DC" w:rsidP="00075F2E">
      <w:pPr>
        <w:widowControl/>
        <w:numPr>
          <w:ilvl w:val="0"/>
          <w:numId w:val="37"/>
        </w:numPr>
        <w:tabs>
          <w:tab w:val="left" w:pos="6130"/>
          <w:tab w:val="left" w:pos="8505"/>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zabezpieczyć przez 1-krotne pokrycie bezbarwnym preparatem chroniącym drewno</w:t>
      </w:r>
      <w:r w:rsidR="00FF0B8D">
        <w:rPr>
          <w:rFonts w:ascii="Lato" w:eastAsia="SimSun" w:hAnsi="Lato"/>
          <w:sz w:val="24"/>
          <w:szCs w:val="24"/>
          <w:lang w:eastAsia="zh-CN" w:bidi="ar-SA"/>
        </w:rPr>
        <w:t>,</w:t>
      </w:r>
      <w:r w:rsidRPr="00A855B0">
        <w:rPr>
          <w:rFonts w:ascii="Lato" w:eastAsia="SimSun" w:hAnsi="Lato"/>
          <w:sz w:val="24"/>
          <w:szCs w:val="24"/>
          <w:lang w:eastAsia="zh-CN" w:bidi="ar-SA"/>
        </w:rPr>
        <w:t xml:space="preserve"> a następnie 2-krotne preparatem ochronnym  w</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kolorze tik. Gont zabezpieczyć przez kąpiel w mieszaninie preparatów impregnujących.</w:t>
      </w:r>
    </w:p>
    <w:p w14:paraId="710FF2C8" w14:textId="3075EF4B" w:rsidR="00701B84" w:rsidRPr="00690416" w:rsidRDefault="00EB294C" w:rsidP="00075F2E">
      <w:pPr>
        <w:pStyle w:val="Akapitzlist"/>
        <w:numPr>
          <w:ilvl w:val="0"/>
          <w:numId w:val="37"/>
        </w:numPr>
        <w:tabs>
          <w:tab w:val="left" w:pos="8505"/>
        </w:tabs>
        <w:spacing w:line="276" w:lineRule="auto"/>
        <w:rPr>
          <w:rFonts w:ascii="Lato" w:eastAsia="SimSun" w:hAnsi="Lato"/>
          <w:sz w:val="24"/>
          <w:szCs w:val="24"/>
          <w:lang w:eastAsia="zh-CN" w:bidi="ar-SA"/>
        </w:rPr>
      </w:pPr>
      <w:r w:rsidRPr="00690416">
        <w:rPr>
          <w:rFonts w:ascii="Lato" w:eastAsia="SimSun" w:hAnsi="Lato"/>
          <w:sz w:val="24"/>
          <w:szCs w:val="24"/>
          <w:lang w:eastAsia="zh-CN" w:bidi="ar-SA"/>
        </w:rPr>
        <w:t xml:space="preserve">Dojście do wiaty ogniskowej (ok 20 m) </w:t>
      </w:r>
      <w:r w:rsidR="00FF0B8D" w:rsidRPr="00690416">
        <w:rPr>
          <w:rFonts w:ascii="Lato" w:eastAsia="SimSun" w:hAnsi="Lato"/>
          <w:sz w:val="24"/>
          <w:szCs w:val="24"/>
          <w:lang w:eastAsia="zh-CN" w:bidi="ar-SA"/>
        </w:rPr>
        <w:t xml:space="preserve">oraz wejście </w:t>
      </w:r>
      <w:r w:rsidR="00701B84" w:rsidRPr="00690416">
        <w:rPr>
          <w:rFonts w:ascii="Lato" w:eastAsia="SimSun" w:hAnsi="Lato"/>
          <w:sz w:val="24"/>
          <w:szCs w:val="24"/>
          <w:lang w:eastAsia="zh-CN" w:bidi="ar-SA"/>
        </w:rPr>
        <w:t xml:space="preserve">do </w:t>
      </w:r>
      <w:r w:rsidRPr="00690416">
        <w:rPr>
          <w:rFonts w:ascii="Lato" w:eastAsia="SimSun" w:hAnsi="Lato"/>
          <w:sz w:val="24"/>
          <w:szCs w:val="24"/>
          <w:lang w:eastAsia="zh-CN" w:bidi="ar-SA"/>
        </w:rPr>
        <w:t>niej</w:t>
      </w:r>
      <w:r w:rsidR="00701B84" w:rsidRPr="00690416">
        <w:rPr>
          <w:rFonts w:ascii="Lato" w:eastAsia="SimSun" w:hAnsi="Lato"/>
          <w:sz w:val="24"/>
          <w:szCs w:val="24"/>
          <w:lang w:eastAsia="zh-CN" w:bidi="ar-SA"/>
        </w:rPr>
        <w:t xml:space="preserve"> musi być </w:t>
      </w:r>
      <w:r w:rsidRPr="00690416">
        <w:rPr>
          <w:rFonts w:ascii="Lato" w:eastAsia="SimSun" w:hAnsi="Lato"/>
          <w:sz w:val="24"/>
          <w:szCs w:val="24"/>
          <w:lang w:eastAsia="zh-CN" w:bidi="ar-SA"/>
        </w:rPr>
        <w:t>przystosowane</w:t>
      </w:r>
      <w:r w:rsidR="00701B84" w:rsidRPr="00690416">
        <w:rPr>
          <w:rFonts w:ascii="Lato" w:eastAsia="SimSun" w:hAnsi="Lato"/>
          <w:sz w:val="24"/>
          <w:szCs w:val="24"/>
          <w:lang w:eastAsia="zh-CN" w:bidi="ar-SA"/>
        </w:rPr>
        <w:t xml:space="preserve"> do wjazdu</w:t>
      </w:r>
      <w:r w:rsidR="00102348" w:rsidRPr="00690416">
        <w:rPr>
          <w:rFonts w:ascii="Lato" w:eastAsia="SimSun" w:hAnsi="Lato"/>
          <w:sz w:val="24"/>
          <w:szCs w:val="24"/>
          <w:lang w:eastAsia="zh-CN" w:bidi="ar-SA"/>
        </w:rPr>
        <w:t xml:space="preserve">, </w:t>
      </w:r>
      <w:r w:rsidR="00701B84" w:rsidRPr="00690416">
        <w:rPr>
          <w:rFonts w:ascii="Lato" w:eastAsia="SimSun" w:hAnsi="Lato"/>
          <w:sz w:val="24"/>
          <w:szCs w:val="24"/>
          <w:lang w:eastAsia="zh-CN" w:bidi="ar-SA"/>
        </w:rPr>
        <w:t>wózków inwalidzkich</w:t>
      </w:r>
      <w:r w:rsidR="00102348" w:rsidRPr="00690416">
        <w:rPr>
          <w:rFonts w:ascii="Lato" w:eastAsia="SimSun" w:hAnsi="Lato"/>
          <w:sz w:val="24"/>
          <w:szCs w:val="24"/>
          <w:lang w:eastAsia="zh-CN" w:bidi="ar-SA"/>
        </w:rPr>
        <w:t xml:space="preserve"> i </w:t>
      </w:r>
      <w:r w:rsidR="00701B84" w:rsidRPr="00690416">
        <w:rPr>
          <w:rFonts w:ascii="Lato" w:eastAsia="SimSun" w:hAnsi="Lato"/>
          <w:sz w:val="24"/>
          <w:szCs w:val="24"/>
          <w:lang w:eastAsia="zh-CN" w:bidi="ar-SA"/>
        </w:rPr>
        <w:t>dziecięcych</w:t>
      </w:r>
      <w:r w:rsidR="00102348" w:rsidRPr="00690416">
        <w:rPr>
          <w:rFonts w:ascii="Lato" w:eastAsia="SimSun" w:hAnsi="Lato"/>
          <w:sz w:val="24"/>
          <w:szCs w:val="24"/>
          <w:lang w:eastAsia="zh-CN" w:bidi="ar-SA"/>
        </w:rPr>
        <w:t>.</w:t>
      </w:r>
    </w:p>
    <w:p w14:paraId="4F1344ED" w14:textId="77777777" w:rsidR="003A033A" w:rsidRPr="00690416" w:rsidRDefault="003A033A" w:rsidP="00075F2E">
      <w:pPr>
        <w:widowControl/>
        <w:tabs>
          <w:tab w:val="left" w:pos="6130"/>
          <w:tab w:val="left" w:pos="8505"/>
        </w:tabs>
        <w:autoSpaceDE/>
        <w:autoSpaceDN/>
        <w:spacing w:line="276" w:lineRule="auto"/>
        <w:jc w:val="both"/>
        <w:rPr>
          <w:rFonts w:ascii="Lato" w:eastAsia="SimSun" w:hAnsi="Lato"/>
          <w:sz w:val="24"/>
          <w:szCs w:val="24"/>
          <w:lang w:eastAsia="zh-CN" w:bidi="ar-SA"/>
        </w:rPr>
      </w:pPr>
    </w:p>
    <w:p w14:paraId="31481922" w14:textId="7BC3B432" w:rsidR="003A033A" w:rsidRPr="00690416" w:rsidRDefault="003A033A" w:rsidP="00075F2E">
      <w:pPr>
        <w:widowControl/>
        <w:tabs>
          <w:tab w:val="left" w:pos="6130"/>
          <w:tab w:val="left" w:pos="8505"/>
        </w:tabs>
        <w:autoSpaceDE/>
        <w:autoSpaceDN/>
        <w:spacing w:line="276" w:lineRule="auto"/>
        <w:jc w:val="both"/>
        <w:rPr>
          <w:rFonts w:ascii="Lato" w:eastAsia="SimSun" w:hAnsi="Lato"/>
          <w:sz w:val="24"/>
          <w:szCs w:val="24"/>
          <w:lang w:eastAsia="zh-CN" w:bidi="ar-SA"/>
        </w:rPr>
      </w:pPr>
      <w:r w:rsidRPr="00690416">
        <w:rPr>
          <w:rFonts w:ascii="Lato" w:eastAsia="SimSun" w:hAnsi="Lato"/>
          <w:sz w:val="24"/>
          <w:szCs w:val="24"/>
          <w:lang w:eastAsia="zh-CN" w:bidi="ar-SA"/>
        </w:rPr>
        <w:t>Ad. 3.2.2.)</w:t>
      </w:r>
    </w:p>
    <w:p w14:paraId="4AD8A0FA" w14:textId="77777777" w:rsidR="001519DC" w:rsidRPr="00690416" w:rsidRDefault="001519DC" w:rsidP="00075F2E">
      <w:pPr>
        <w:widowControl/>
        <w:numPr>
          <w:ilvl w:val="0"/>
          <w:numId w:val="38"/>
        </w:numPr>
        <w:tabs>
          <w:tab w:val="left" w:pos="8505"/>
        </w:tabs>
        <w:autoSpaceDE/>
        <w:autoSpaceDN/>
        <w:spacing w:line="276" w:lineRule="auto"/>
        <w:jc w:val="both"/>
        <w:rPr>
          <w:rFonts w:ascii="Lato" w:eastAsia="SimSun" w:hAnsi="Lato"/>
          <w:sz w:val="24"/>
          <w:szCs w:val="24"/>
          <w:lang w:eastAsia="zh-CN" w:bidi="ar-SA"/>
        </w:rPr>
      </w:pPr>
      <w:r w:rsidRPr="00690416">
        <w:rPr>
          <w:rFonts w:ascii="Lato" w:eastAsia="SimSun" w:hAnsi="Lato"/>
          <w:sz w:val="24"/>
          <w:szCs w:val="24"/>
          <w:lang w:eastAsia="zh-CN" w:bidi="ar-SA"/>
        </w:rPr>
        <w:t xml:space="preserve">Fundament tablicy dwustronnej wykonać w technologii monolitycznej z betonu C20/25, zbrojonego siatką; pionowo z żebrowanych prętów Ø12, poziomo strzemiona Ø8, w dolnej części ławy pręty Ø14. Zaleca się wykonanie fundamentu z betonu szczelnego np. z dodatkiem odpowiedniego preparatu. W przypadku wykonania z betonu zwykłego fundament wykonać na </w:t>
      </w:r>
      <w:proofErr w:type="spellStart"/>
      <w:r w:rsidRPr="00690416">
        <w:rPr>
          <w:rFonts w:ascii="Lato" w:eastAsia="SimSun" w:hAnsi="Lato"/>
          <w:sz w:val="24"/>
          <w:szCs w:val="24"/>
          <w:lang w:eastAsia="zh-CN" w:bidi="ar-SA"/>
        </w:rPr>
        <w:t>podbetonie</w:t>
      </w:r>
      <w:proofErr w:type="spellEnd"/>
      <w:r w:rsidRPr="00690416">
        <w:rPr>
          <w:rFonts w:ascii="Lato" w:eastAsia="SimSun" w:hAnsi="Lato"/>
          <w:sz w:val="24"/>
          <w:szCs w:val="24"/>
          <w:lang w:eastAsia="zh-CN" w:bidi="ar-SA"/>
        </w:rPr>
        <w:t xml:space="preserve"> i izolować masą asfaltową. Fundament zakończyć kamieniami pozyskanymi z wykopu oraz okolicy (kamień polny, otoczaki rzeczne itp.).</w:t>
      </w:r>
    </w:p>
    <w:p w14:paraId="73A46FFB" w14:textId="05D19BD0" w:rsidR="001519DC" w:rsidRPr="00690416" w:rsidRDefault="001519DC" w:rsidP="00075F2E">
      <w:pPr>
        <w:widowControl/>
        <w:numPr>
          <w:ilvl w:val="0"/>
          <w:numId w:val="38"/>
        </w:numPr>
        <w:tabs>
          <w:tab w:val="left" w:pos="8505"/>
        </w:tabs>
        <w:autoSpaceDE/>
        <w:autoSpaceDN/>
        <w:spacing w:line="276" w:lineRule="auto"/>
        <w:jc w:val="both"/>
        <w:rPr>
          <w:rFonts w:ascii="Lato" w:eastAsia="SimSun" w:hAnsi="Lato"/>
          <w:sz w:val="24"/>
          <w:szCs w:val="24"/>
          <w:lang w:eastAsia="zh-CN" w:bidi="ar-SA"/>
        </w:rPr>
      </w:pPr>
      <w:r w:rsidRPr="00690416">
        <w:rPr>
          <w:rFonts w:ascii="Lato" w:eastAsia="SimSun" w:hAnsi="Lato"/>
          <w:sz w:val="24"/>
          <w:szCs w:val="24"/>
          <w:lang w:eastAsia="zh-CN" w:bidi="ar-SA"/>
        </w:rPr>
        <w:t>W fundamencie na etapie wylewania należy osadzić kotwy z pręta gwintowanego Ø20</w:t>
      </w:r>
      <w:r w:rsidR="00FF0B8D" w:rsidRPr="00690416">
        <w:rPr>
          <w:rFonts w:ascii="Lato" w:eastAsia="SimSun" w:hAnsi="Lato"/>
          <w:sz w:val="24"/>
          <w:szCs w:val="24"/>
          <w:lang w:eastAsia="zh-CN" w:bidi="ar-SA"/>
        </w:rPr>
        <w:t xml:space="preserve"> </w:t>
      </w:r>
      <w:r w:rsidRPr="00690416">
        <w:rPr>
          <w:rFonts w:ascii="Lato" w:eastAsia="SimSun" w:hAnsi="Lato"/>
          <w:sz w:val="24"/>
          <w:szCs w:val="24"/>
          <w:lang w:eastAsia="zh-CN" w:bidi="ar-SA"/>
        </w:rPr>
        <w:t>mm i z płaskownika 60/10</w:t>
      </w:r>
      <w:r w:rsidR="00FF0B8D" w:rsidRPr="00690416">
        <w:rPr>
          <w:rFonts w:ascii="Lato" w:eastAsia="SimSun" w:hAnsi="Lato"/>
          <w:sz w:val="24"/>
          <w:szCs w:val="24"/>
          <w:lang w:eastAsia="zh-CN" w:bidi="ar-SA"/>
        </w:rPr>
        <w:t xml:space="preserve"> </w:t>
      </w:r>
      <w:r w:rsidRPr="00690416">
        <w:rPr>
          <w:rFonts w:ascii="Lato" w:eastAsia="SimSun" w:hAnsi="Lato"/>
          <w:sz w:val="24"/>
          <w:szCs w:val="24"/>
          <w:lang w:eastAsia="zh-CN" w:bidi="ar-SA"/>
        </w:rPr>
        <w:t>mm do montaży elementów drewnianych.</w:t>
      </w:r>
    </w:p>
    <w:p w14:paraId="0668F63C" w14:textId="46D5F9B0" w:rsidR="001519DC" w:rsidRPr="00690416" w:rsidRDefault="001519DC" w:rsidP="00075F2E">
      <w:pPr>
        <w:widowControl/>
        <w:numPr>
          <w:ilvl w:val="0"/>
          <w:numId w:val="38"/>
        </w:numPr>
        <w:tabs>
          <w:tab w:val="left" w:pos="8505"/>
        </w:tabs>
        <w:autoSpaceDE/>
        <w:autoSpaceDN/>
        <w:spacing w:line="276" w:lineRule="auto"/>
        <w:jc w:val="both"/>
        <w:rPr>
          <w:rFonts w:ascii="Lato" w:eastAsia="SimSun" w:hAnsi="Lato"/>
          <w:sz w:val="24"/>
          <w:szCs w:val="24"/>
          <w:lang w:eastAsia="zh-CN" w:bidi="ar-SA"/>
        </w:rPr>
      </w:pPr>
      <w:r w:rsidRPr="00690416">
        <w:rPr>
          <w:rFonts w:ascii="Lato" w:eastAsia="SimSun" w:hAnsi="Lato"/>
          <w:sz w:val="24"/>
          <w:szCs w:val="24"/>
          <w:lang w:eastAsia="zh-CN" w:bidi="ar-SA"/>
        </w:rPr>
        <w:t>Podstawę tablicy zaprojektowano z okrąglaków korowanych Ø150mm ułożonych poziomo i łączonych między sobą na wręby. Maszty nośne z</w:t>
      </w:r>
      <w:r w:rsidR="00075F2E" w:rsidRPr="00690416">
        <w:rPr>
          <w:rFonts w:ascii="Lato" w:eastAsia="SimSun" w:hAnsi="Lato"/>
          <w:sz w:val="24"/>
          <w:szCs w:val="24"/>
          <w:lang w:eastAsia="zh-CN" w:bidi="ar-SA"/>
        </w:rPr>
        <w:t> </w:t>
      </w:r>
      <w:r w:rsidRPr="00690416">
        <w:rPr>
          <w:rFonts w:ascii="Lato" w:eastAsia="SimSun" w:hAnsi="Lato"/>
          <w:sz w:val="24"/>
          <w:szCs w:val="24"/>
          <w:lang w:eastAsia="zh-CN" w:bidi="ar-SA"/>
        </w:rPr>
        <w:t xml:space="preserve">okrąglaków Ø100mm u podstawy z zastrzałami Ø100mm. </w:t>
      </w:r>
      <w:r w:rsidR="00EB294C" w:rsidRPr="00690416">
        <w:rPr>
          <w:rFonts w:ascii="Lato" w:eastAsia="SimSun" w:hAnsi="Lato"/>
          <w:sz w:val="24"/>
          <w:szCs w:val="24"/>
          <w:lang w:eastAsia="zh-CN" w:bidi="ar-SA"/>
        </w:rPr>
        <w:t>B</w:t>
      </w:r>
      <w:r w:rsidRPr="00690416">
        <w:rPr>
          <w:rFonts w:ascii="Lato" w:eastAsia="SimSun" w:hAnsi="Lato"/>
          <w:sz w:val="24"/>
          <w:szCs w:val="24"/>
          <w:lang w:eastAsia="zh-CN" w:bidi="ar-SA"/>
        </w:rPr>
        <w:t>laty do montażu tablic</w:t>
      </w:r>
      <w:r w:rsidR="00EB294C" w:rsidRPr="00690416">
        <w:rPr>
          <w:rFonts w:ascii="Lato" w:eastAsia="SimSun" w:hAnsi="Lato"/>
          <w:sz w:val="24"/>
          <w:szCs w:val="24"/>
          <w:lang w:eastAsia="zh-CN" w:bidi="ar-SA"/>
        </w:rPr>
        <w:t>:</w:t>
      </w:r>
      <w:r w:rsidRPr="00690416">
        <w:rPr>
          <w:rFonts w:ascii="Lato" w:eastAsia="SimSun" w:hAnsi="Lato"/>
          <w:sz w:val="24"/>
          <w:szCs w:val="24"/>
          <w:lang w:eastAsia="zh-CN" w:bidi="ar-SA"/>
        </w:rPr>
        <w:t xml:space="preserve"> informacyjnej i</w:t>
      </w:r>
      <w:r w:rsidR="003F5BAB">
        <w:rPr>
          <w:rFonts w:ascii="Lato" w:eastAsia="SimSun" w:hAnsi="Lato"/>
          <w:sz w:val="24"/>
          <w:szCs w:val="24"/>
          <w:lang w:eastAsia="zh-CN" w:bidi="ar-SA"/>
        </w:rPr>
        <w:t> </w:t>
      </w:r>
      <w:r w:rsidRPr="00690416">
        <w:rPr>
          <w:rFonts w:ascii="Lato" w:eastAsia="SimSun" w:hAnsi="Lato"/>
          <w:sz w:val="24"/>
          <w:szCs w:val="24"/>
          <w:lang w:eastAsia="zh-CN" w:bidi="ar-SA"/>
        </w:rPr>
        <w:t>p</w:t>
      </w:r>
      <w:r w:rsidR="00FF0B8D" w:rsidRPr="00690416">
        <w:rPr>
          <w:rFonts w:ascii="Lato" w:eastAsia="SimSun" w:hAnsi="Lato"/>
          <w:sz w:val="24"/>
          <w:szCs w:val="24"/>
          <w:lang w:eastAsia="zh-CN" w:bidi="ar-SA"/>
        </w:rPr>
        <w:t>amiątkowej</w:t>
      </w:r>
      <w:r w:rsidR="00EB294C" w:rsidRPr="00690416">
        <w:rPr>
          <w:rFonts w:ascii="Lato" w:eastAsia="SimSun" w:hAnsi="Lato"/>
          <w:sz w:val="24"/>
          <w:szCs w:val="24"/>
          <w:lang w:eastAsia="zh-CN" w:bidi="ar-SA"/>
        </w:rPr>
        <w:t xml:space="preserve"> – 4 szt.</w:t>
      </w:r>
      <w:r w:rsidRPr="00690416">
        <w:rPr>
          <w:rFonts w:ascii="Lato" w:eastAsia="SimSun" w:hAnsi="Lato"/>
          <w:sz w:val="24"/>
          <w:szCs w:val="24"/>
          <w:lang w:eastAsia="zh-CN" w:bidi="ar-SA"/>
        </w:rPr>
        <w:t>)  wykonać z desek 25mm łączonych na pióro i wpust o</w:t>
      </w:r>
      <w:r w:rsidR="003F5BAB">
        <w:rPr>
          <w:rFonts w:ascii="Lato" w:eastAsia="SimSun" w:hAnsi="Lato"/>
          <w:sz w:val="24"/>
          <w:szCs w:val="24"/>
          <w:lang w:eastAsia="zh-CN" w:bidi="ar-SA"/>
        </w:rPr>
        <w:t> </w:t>
      </w:r>
      <w:r w:rsidRPr="00690416">
        <w:rPr>
          <w:rFonts w:ascii="Lato" w:eastAsia="SimSun" w:hAnsi="Lato"/>
          <w:sz w:val="24"/>
          <w:szCs w:val="24"/>
          <w:lang w:eastAsia="zh-CN" w:bidi="ar-SA"/>
        </w:rPr>
        <w:t>wymiarach 85x120</w:t>
      </w:r>
      <w:r w:rsidR="00C45B3D" w:rsidRPr="00690416">
        <w:rPr>
          <w:rFonts w:ascii="Lato" w:eastAsia="SimSun" w:hAnsi="Lato"/>
          <w:sz w:val="24"/>
          <w:szCs w:val="24"/>
          <w:lang w:eastAsia="zh-CN" w:bidi="ar-SA"/>
        </w:rPr>
        <w:t xml:space="preserve"> </w:t>
      </w:r>
      <w:r w:rsidRPr="00690416">
        <w:rPr>
          <w:rFonts w:ascii="Lato" w:eastAsia="SimSun" w:hAnsi="Lato"/>
          <w:sz w:val="24"/>
          <w:szCs w:val="24"/>
          <w:lang w:eastAsia="zh-CN" w:bidi="ar-SA"/>
        </w:rPr>
        <w:t>cm.</w:t>
      </w:r>
      <w:r w:rsidR="00FF0B8D" w:rsidRPr="00690416">
        <w:rPr>
          <w:rFonts w:ascii="Lato" w:eastAsia="SimSun" w:hAnsi="Lato"/>
          <w:sz w:val="24"/>
          <w:szCs w:val="24"/>
          <w:lang w:eastAsia="zh-CN" w:bidi="ar-SA"/>
        </w:rPr>
        <w:t xml:space="preserve"> </w:t>
      </w:r>
    </w:p>
    <w:p w14:paraId="03BB0DA1" w14:textId="7D5D8E1C" w:rsidR="001519DC" w:rsidRPr="00A855B0" w:rsidRDefault="001519DC" w:rsidP="00075F2E">
      <w:pPr>
        <w:widowControl/>
        <w:numPr>
          <w:ilvl w:val="0"/>
          <w:numId w:val="38"/>
        </w:numPr>
        <w:autoSpaceDE/>
        <w:autoSpaceDN/>
        <w:spacing w:line="276" w:lineRule="auto"/>
        <w:jc w:val="both"/>
        <w:rPr>
          <w:rFonts w:ascii="Lato" w:eastAsia="SimSun" w:hAnsi="Lato"/>
          <w:sz w:val="24"/>
          <w:szCs w:val="24"/>
          <w:lang w:eastAsia="zh-CN" w:bidi="ar-SA"/>
        </w:rPr>
      </w:pPr>
      <w:r w:rsidRPr="00690416">
        <w:rPr>
          <w:rFonts w:ascii="Lato" w:eastAsia="SimSun" w:hAnsi="Lato"/>
          <w:sz w:val="24"/>
          <w:szCs w:val="24"/>
          <w:lang w:eastAsia="zh-CN" w:bidi="ar-SA"/>
        </w:rPr>
        <w:lastRenderedPageBreak/>
        <w:t xml:space="preserve">Konstrukcja dachu zaprojektowana </w:t>
      </w:r>
      <w:r w:rsidRPr="00A855B0">
        <w:rPr>
          <w:rFonts w:ascii="Lato" w:eastAsia="SimSun" w:hAnsi="Lato"/>
          <w:sz w:val="24"/>
          <w:szCs w:val="24"/>
          <w:lang w:eastAsia="zh-CN" w:bidi="ar-SA"/>
        </w:rPr>
        <w:t>została z okrąglaków korowanych Ø 100</w:t>
      </w:r>
      <w:r w:rsidR="00102348">
        <w:rPr>
          <w:rFonts w:ascii="Lato" w:eastAsia="SimSun" w:hAnsi="Lato"/>
          <w:sz w:val="24"/>
          <w:szCs w:val="24"/>
          <w:lang w:eastAsia="zh-CN" w:bidi="ar-SA"/>
        </w:rPr>
        <w:t> </w:t>
      </w:r>
      <w:r w:rsidRPr="00A855B0">
        <w:rPr>
          <w:rFonts w:ascii="Lato" w:eastAsia="SimSun" w:hAnsi="Lato"/>
          <w:sz w:val="24"/>
          <w:szCs w:val="24"/>
          <w:lang w:eastAsia="zh-CN" w:bidi="ar-SA"/>
        </w:rPr>
        <w:t>mm łączonych na śruby i gwoździe karbowane, ocynkowane. Pokrycie daszku wykonać z gontu jodłowego układanego podwójnie na poszyciu z desek gr. 25</w:t>
      </w:r>
      <w:r w:rsidR="00102348">
        <w:rPr>
          <w:rFonts w:ascii="Lato" w:eastAsia="SimSun" w:hAnsi="Lato"/>
          <w:sz w:val="24"/>
          <w:szCs w:val="24"/>
          <w:lang w:eastAsia="zh-CN" w:bidi="ar-SA"/>
        </w:rPr>
        <w:t> </w:t>
      </w:r>
      <w:r w:rsidRPr="00A855B0">
        <w:rPr>
          <w:rFonts w:ascii="Lato" w:eastAsia="SimSun" w:hAnsi="Lato"/>
          <w:sz w:val="24"/>
          <w:szCs w:val="24"/>
          <w:lang w:eastAsia="zh-CN" w:bidi="ar-SA"/>
        </w:rPr>
        <w:t>mm zabezpieczonych 1 warstwą papy asfaltowej.</w:t>
      </w:r>
    </w:p>
    <w:p w14:paraId="3A0684F3" w14:textId="77777777" w:rsidR="001519DC" w:rsidRPr="00A855B0" w:rsidRDefault="001519DC" w:rsidP="00075F2E">
      <w:pPr>
        <w:widowControl/>
        <w:numPr>
          <w:ilvl w:val="0"/>
          <w:numId w:val="38"/>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Należy zastosować kolorystykę identyczną jak w przypadku wiaty ogniskowej – wyróżnienie pokrycia dachowego od elementów konstrukcyjnych.</w:t>
      </w:r>
    </w:p>
    <w:p w14:paraId="30438EB6" w14:textId="77777777" w:rsidR="003A033A" w:rsidRPr="00A855B0" w:rsidRDefault="003A033A" w:rsidP="00075F2E">
      <w:pPr>
        <w:widowControl/>
        <w:autoSpaceDE/>
        <w:autoSpaceDN/>
        <w:spacing w:line="276" w:lineRule="auto"/>
        <w:jc w:val="both"/>
        <w:rPr>
          <w:rFonts w:ascii="Lato" w:eastAsia="SimSun" w:hAnsi="Lato"/>
          <w:sz w:val="24"/>
          <w:szCs w:val="24"/>
          <w:lang w:eastAsia="zh-CN" w:bidi="ar-SA"/>
        </w:rPr>
      </w:pPr>
    </w:p>
    <w:p w14:paraId="2AC6B8F4" w14:textId="36B7157E"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Ad. 3.2.3.) </w:t>
      </w:r>
    </w:p>
    <w:p w14:paraId="013FAB74" w14:textId="1AA00A7A" w:rsidR="001519DC" w:rsidRPr="00A855B0" w:rsidRDefault="001519DC" w:rsidP="00075F2E">
      <w:pPr>
        <w:widowControl/>
        <w:numPr>
          <w:ilvl w:val="0"/>
          <w:numId w:val="35"/>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Obudowę należy posadowić na kamiennym postumencie, a dojście do studni jak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wokół studni wyłożyć kamieniami. Wykorzystać kamienie z</w:t>
      </w:r>
      <w:r w:rsidR="00A82591">
        <w:rPr>
          <w:rFonts w:ascii="Lato" w:eastAsia="SimSun" w:hAnsi="Lato"/>
          <w:sz w:val="24"/>
          <w:szCs w:val="24"/>
          <w:lang w:eastAsia="zh-CN" w:bidi="ar-SA"/>
        </w:rPr>
        <w:t xml:space="preserve"> pobliskich</w:t>
      </w:r>
      <w:r w:rsidRPr="00A855B0">
        <w:rPr>
          <w:rFonts w:ascii="Lato" w:eastAsia="SimSun" w:hAnsi="Lato"/>
          <w:sz w:val="24"/>
          <w:szCs w:val="24"/>
          <w:lang w:eastAsia="zh-CN" w:bidi="ar-SA"/>
        </w:rPr>
        <w:t xml:space="preserve"> fundamentów po spalonym budynku.</w:t>
      </w:r>
    </w:p>
    <w:p w14:paraId="02A13C30" w14:textId="4221849F" w:rsidR="001519DC" w:rsidRPr="00A855B0" w:rsidRDefault="001519DC" w:rsidP="00075F2E">
      <w:pPr>
        <w:widowControl/>
        <w:numPr>
          <w:ilvl w:val="0"/>
          <w:numId w:val="35"/>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obudowę istniejącej studni tak</w:t>
      </w:r>
      <w:r w:rsidR="00C45B3D">
        <w:rPr>
          <w:rFonts w:ascii="Lato" w:eastAsia="SimSun" w:hAnsi="Lato"/>
          <w:sz w:val="24"/>
          <w:szCs w:val="24"/>
          <w:lang w:eastAsia="zh-CN" w:bidi="ar-SA"/>
        </w:rPr>
        <w:t>,</w:t>
      </w:r>
      <w:r w:rsidRPr="00A855B0">
        <w:rPr>
          <w:rFonts w:ascii="Lato" w:eastAsia="SimSun" w:hAnsi="Lato"/>
          <w:sz w:val="24"/>
          <w:szCs w:val="24"/>
          <w:lang w:eastAsia="zh-CN" w:bidi="ar-SA"/>
        </w:rPr>
        <w:t xml:space="preserve"> aby przypominała studnie przedstawione na załączonych fotografiach. Obudowę wykonać z okrąglaków korowanych Ø150</w:t>
      </w:r>
      <w:r w:rsidR="00C45B3D">
        <w:rPr>
          <w:rFonts w:ascii="Lato" w:eastAsia="SimSun" w:hAnsi="Lato"/>
          <w:sz w:val="24"/>
          <w:szCs w:val="24"/>
          <w:lang w:eastAsia="zh-CN" w:bidi="ar-SA"/>
        </w:rPr>
        <w:t> </w:t>
      </w:r>
      <w:r w:rsidRPr="00A855B0">
        <w:rPr>
          <w:rFonts w:ascii="Lato" w:eastAsia="SimSun" w:hAnsi="Lato"/>
          <w:sz w:val="24"/>
          <w:szCs w:val="24"/>
          <w:lang w:eastAsia="zh-CN" w:bidi="ar-SA"/>
        </w:rPr>
        <w:t xml:space="preserve">mm lub płazowin 150 mm ułożonych poziomo i łączonych między sobą na wręby, dodatkowo skręcić wkrętami do drewna M6 ocynkowanymi. </w:t>
      </w:r>
    </w:p>
    <w:p w14:paraId="7E8EB602" w14:textId="77777777" w:rsidR="001519DC" w:rsidRPr="00A855B0" w:rsidRDefault="001519DC" w:rsidP="00075F2E">
      <w:pPr>
        <w:widowControl/>
        <w:numPr>
          <w:ilvl w:val="0"/>
          <w:numId w:val="39"/>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i zamontować pokrywę na studnię z desek o grubości 25 mm łączonych na pióro i wpust. Zamontować zawiasy i zasuwę umożliwiającą zamknięcie pokrywy na kłódkę.</w:t>
      </w:r>
    </w:p>
    <w:p w14:paraId="43E95562" w14:textId="1AE9A340" w:rsidR="001519DC" w:rsidRPr="00A855B0" w:rsidRDefault="001519DC" w:rsidP="00075F2E">
      <w:pPr>
        <w:widowControl/>
        <w:numPr>
          <w:ilvl w:val="0"/>
          <w:numId w:val="39"/>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i zamontować żuraw studzienny wg. wzoru widocznego na dołączonych archiwalnych fotografiach. Fundament pod żuraw wykonać</w:t>
      </w:r>
      <w:r w:rsidR="00C45B3D">
        <w:rPr>
          <w:rFonts w:ascii="Lato" w:eastAsia="SimSun" w:hAnsi="Lato"/>
          <w:sz w:val="24"/>
          <w:szCs w:val="24"/>
          <w:lang w:eastAsia="zh-CN" w:bidi="ar-SA"/>
        </w:rPr>
        <w:t>,</w:t>
      </w:r>
      <w:r w:rsidRPr="00A855B0">
        <w:rPr>
          <w:rFonts w:ascii="Lato" w:eastAsia="SimSun" w:hAnsi="Lato"/>
          <w:sz w:val="24"/>
          <w:szCs w:val="24"/>
          <w:lang w:eastAsia="zh-CN" w:bidi="ar-SA"/>
        </w:rPr>
        <w:t xml:space="preserve"> jak dla głównych słupów wiaty ogniskowej. </w:t>
      </w:r>
    </w:p>
    <w:p w14:paraId="697D7C6C" w14:textId="10289FC6" w:rsidR="001519DC" w:rsidRPr="00A855B0" w:rsidRDefault="001519DC" w:rsidP="00075F2E">
      <w:pPr>
        <w:widowControl/>
        <w:numPr>
          <w:ilvl w:val="0"/>
          <w:numId w:val="39"/>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w:t>
      </w:r>
      <w:r w:rsidR="00C45B3D">
        <w:rPr>
          <w:rFonts w:ascii="Lato" w:eastAsia="SimSun" w:hAnsi="Lato"/>
          <w:sz w:val="24"/>
          <w:szCs w:val="24"/>
          <w:lang w:eastAsia="zh-CN" w:bidi="ar-SA"/>
        </w:rPr>
        <w:t>,</w:t>
      </w:r>
      <w:r w:rsidRPr="00A855B0">
        <w:rPr>
          <w:rFonts w:ascii="Lato" w:eastAsia="SimSun" w:hAnsi="Lato"/>
          <w:sz w:val="24"/>
          <w:szCs w:val="24"/>
          <w:lang w:eastAsia="zh-CN" w:bidi="ar-SA"/>
        </w:rPr>
        <w:t xml:space="preserve"> jak w przypadku Ad. 3.2.2.</w:t>
      </w:r>
    </w:p>
    <w:p w14:paraId="471D780D" w14:textId="77777777" w:rsidR="00701B84" w:rsidRPr="00A855B0" w:rsidRDefault="00701B84" w:rsidP="00075F2E">
      <w:pPr>
        <w:widowControl/>
        <w:tabs>
          <w:tab w:val="left" w:pos="6130"/>
        </w:tabs>
        <w:autoSpaceDE/>
        <w:autoSpaceDN/>
        <w:spacing w:line="276" w:lineRule="auto"/>
        <w:jc w:val="both"/>
        <w:rPr>
          <w:rFonts w:ascii="Lato" w:eastAsia="SimSun" w:hAnsi="Lato"/>
          <w:sz w:val="24"/>
          <w:szCs w:val="24"/>
          <w:lang w:eastAsia="zh-CN" w:bidi="ar-SA"/>
        </w:rPr>
      </w:pPr>
    </w:p>
    <w:p w14:paraId="4C98E359" w14:textId="33761EF9"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Ad. 3.2.4.) </w:t>
      </w:r>
    </w:p>
    <w:p w14:paraId="1DA13337" w14:textId="157A9812" w:rsidR="001519DC" w:rsidRPr="00A855B0" w:rsidRDefault="001519DC" w:rsidP="00075F2E">
      <w:pPr>
        <w:widowControl/>
        <w:numPr>
          <w:ilvl w:val="0"/>
          <w:numId w:val="40"/>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Fundament każdego słupka wykonać z dwóch kątowników </w:t>
      </w:r>
      <w:proofErr w:type="spellStart"/>
      <w:r w:rsidRPr="00A855B0">
        <w:rPr>
          <w:rFonts w:ascii="Lato" w:eastAsia="SimSun" w:hAnsi="Lato"/>
          <w:sz w:val="24"/>
          <w:szCs w:val="24"/>
          <w:lang w:eastAsia="zh-CN" w:bidi="ar-SA"/>
        </w:rPr>
        <w:t>zimnogiętych</w:t>
      </w:r>
      <w:proofErr w:type="spellEnd"/>
      <w:r w:rsidRPr="00A855B0">
        <w:rPr>
          <w:rFonts w:ascii="Lato" w:eastAsia="SimSun" w:hAnsi="Lato"/>
          <w:sz w:val="24"/>
          <w:szCs w:val="24"/>
          <w:lang w:eastAsia="zh-CN" w:bidi="ar-SA"/>
        </w:rPr>
        <w:t xml:space="preserve"> 100 x 100 x 5</w:t>
      </w:r>
      <w:r w:rsidR="00C45B3D">
        <w:rPr>
          <w:rFonts w:ascii="Lato" w:eastAsia="SimSun" w:hAnsi="Lato"/>
          <w:sz w:val="24"/>
          <w:szCs w:val="24"/>
          <w:lang w:eastAsia="zh-CN" w:bidi="ar-SA"/>
        </w:rPr>
        <w:t> </w:t>
      </w:r>
      <w:r w:rsidRPr="00A855B0">
        <w:rPr>
          <w:rFonts w:ascii="Lato" w:eastAsia="SimSun" w:hAnsi="Lato"/>
          <w:sz w:val="24"/>
          <w:szCs w:val="24"/>
          <w:lang w:eastAsia="zh-CN" w:bidi="ar-SA"/>
        </w:rPr>
        <w:t>mm (połączonych płaskownikiem 150 x 100 x 5</w:t>
      </w:r>
      <w:r w:rsidR="00C45B3D">
        <w:rPr>
          <w:rFonts w:ascii="Lato" w:eastAsia="SimSun" w:hAnsi="Lato"/>
          <w:sz w:val="24"/>
          <w:szCs w:val="24"/>
          <w:lang w:eastAsia="zh-CN" w:bidi="ar-SA"/>
        </w:rPr>
        <w:t> </w:t>
      </w:r>
      <w:r w:rsidRPr="00A855B0">
        <w:rPr>
          <w:rFonts w:ascii="Lato" w:eastAsia="SimSun" w:hAnsi="Lato"/>
          <w:sz w:val="24"/>
          <w:szCs w:val="24"/>
          <w:lang w:eastAsia="zh-CN" w:bidi="ar-SA"/>
        </w:rPr>
        <w:t>mm za pomocą spawu).</w:t>
      </w:r>
    </w:p>
    <w:p w14:paraId="4C368737" w14:textId="221B2CEB" w:rsidR="001519DC" w:rsidRPr="00A855B0" w:rsidRDefault="001519DC" w:rsidP="00075F2E">
      <w:pPr>
        <w:widowControl/>
        <w:tabs>
          <w:tab w:val="left" w:pos="6130"/>
        </w:tabs>
        <w:autoSpaceDE/>
        <w:autoSpaceDN/>
        <w:spacing w:line="276" w:lineRule="auto"/>
        <w:ind w:left="709"/>
        <w:jc w:val="both"/>
        <w:rPr>
          <w:rFonts w:ascii="Lato" w:eastAsia="SimSun" w:hAnsi="Lato"/>
          <w:sz w:val="24"/>
          <w:szCs w:val="24"/>
          <w:lang w:eastAsia="zh-CN" w:bidi="ar-SA"/>
        </w:rPr>
      </w:pPr>
      <w:r w:rsidRPr="00A855B0">
        <w:rPr>
          <w:rFonts w:ascii="Lato" w:eastAsia="SimSun" w:hAnsi="Lato"/>
          <w:sz w:val="24"/>
          <w:szCs w:val="24"/>
          <w:lang w:eastAsia="zh-CN" w:bidi="ar-SA"/>
        </w:rPr>
        <w:t>Podstawę wbić lub wkopać w grunt na głębokość 70 cm. Do podstawy za pomocą śrub zamkowych M8 przykręcić słupki z okrąglaków okorowanych Ø100</w:t>
      </w:r>
      <w:r w:rsidR="00C45B3D">
        <w:rPr>
          <w:rFonts w:ascii="Lato" w:eastAsia="SimSun" w:hAnsi="Lato"/>
          <w:sz w:val="24"/>
          <w:szCs w:val="24"/>
          <w:lang w:eastAsia="zh-CN" w:bidi="ar-SA"/>
        </w:rPr>
        <w:t xml:space="preserve"> </w:t>
      </w:r>
      <w:r w:rsidRPr="00A855B0">
        <w:rPr>
          <w:rFonts w:ascii="Lato" w:eastAsia="SimSun" w:hAnsi="Lato"/>
          <w:sz w:val="24"/>
          <w:szCs w:val="24"/>
          <w:lang w:eastAsia="zh-CN" w:bidi="ar-SA"/>
        </w:rPr>
        <w:t xml:space="preserve">mm. Do pionowych okrąglaków przykręcić połowę okrąglaka Ø120 stanowiąca zwieńczenie słupków. Na odpowiednich wysokościach, pomiędzy pionowymi okrąglakami, przykręcić klocki z okrąglaka okorowanego Ø80mm będące podparciem przęseł ogrodzenia. </w:t>
      </w:r>
    </w:p>
    <w:p w14:paraId="62EE38B2" w14:textId="0796F28A" w:rsidR="001519DC" w:rsidRPr="00A855B0" w:rsidRDefault="001519DC" w:rsidP="00075F2E">
      <w:pPr>
        <w:widowControl/>
        <w:numPr>
          <w:ilvl w:val="0"/>
          <w:numId w:val="40"/>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Przęsła ogrodzenia z okrąglaków Ø100</w:t>
      </w:r>
      <w:r w:rsidR="00C45B3D">
        <w:rPr>
          <w:rFonts w:ascii="Lato" w:eastAsia="SimSun" w:hAnsi="Lato"/>
          <w:sz w:val="24"/>
          <w:szCs w:val="24"/>
          <w:lang w:eastAsia="zh-CN" w:bidi="ar-SA"/>
        </w:rPr>
        <w:t xml:space="preserve"> </w:t>
      </w:r>
      <w:r w:rsidRPr="00A855B0">
        <w:rPr>
          <w:rFonts w:ascii="Lato" w:eastAsia="SimSun" w:hAnsi="Lato"/>
          <w:sz w:val="24"/>
          <w:szCs w:val="24"/>
          <w:lang w:eastAsia="zh-CN" w:bidi="ar-SA"/>
        </w:rPr>
        <w:t>mm przykręcić do słupków. Wszystkie połączenia drewno-drewno wykonać wkrętami do drewna M6 ocynkowanymi.</w:t>
      </w:r>
    </w:p>
    <w:p w14:paraId="6801FE32" w14:textId="35215D86" w:rsidR="001519DC" w:rsidRPr="00A855B0" w:rsidRDefault="001519DC" w:rsidP="00075F2E">
      <w:pPr>
        <w:widowControl/>
        <w:numPr>
          <w:ilvl w:val="0"/>
          <w:numId w:val="40"/>
        </w:numPr>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 Końce słupków balustrady zabezpieczyć przez 2-krotne pokrycie preparatem asfaltowym.</w:t>
      </w:r>
    </w:p>
    <w:p w14:paraId="53596392" w14:textId="77777777"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p>
    <w:p w14:paraId="274DB387" w14:textId="775A3CF2" w:rsidR="003A033A" w:rsidRPr="00A855B0" w:rsidRDefault="003A033A" w:rsidP="00075F2E">
      <w:pPr>
        <w:widowControl/>
        <w:tabs>
          <w:tab w:val="left" w:pos="6130"/>
        </w:tabs>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3.2.5.)</w:t>
      </w:r>
    </w:p>
    <w:p w14:paraId="6292677B" w14:textId="5F8D8932" w:rsidR="001519DC" w:rsidRPr="00A855B0" w:rsidRDefault="001519DC" w:rsidP="00075F2E">
      <w:pPr>
        <w:widowControl/>
        <w:numPr>
          <w:ilvl w:val="0"/>
          <w:numId w:val="41"/>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Ławy nie będą fundamentowane. Ławę ustawić na kamieniach i zabezpieczyć przed przenoszeniem. Zabezpieczenie wykonać z trzech płaskowników 80x5</w:t>
      </w:r>
      <w:r w:rsidR="00C45B3D">
        <w:rPr>
          <w:rFonts w:ascii="Lato" w:eastAsia="SimSun" w:hAnsi="Lato"/>
          <w:sz w:val="24"/>
          <w:szCs w:val="24"/>
          <w:lang w:eastAsia="zh-CN" w:bidi="ar-SA"/>
        </w:rPr>
        <w:t> </w:t>
      </w:r>
      <w:r w:rsidRPr="00A855B0">
        <w:rPr>
          <w:rFonts w:ascii="Lato" w:eastAsia="SimSun" w:hAnsi="Lato"/>
          <w:sz w:val="24"/>
          <w:szCs w:val="24"/>
          <w:lang w:eastAsia="zh-CN" w:bidi="ar-SA"/>
        </w:rPr>
        <w:t>mm cynkowanych ogniowo, wbitych w grunt na głębokość 70</w:t>
      </w:r>
      <w:r w:rsidR="00C45B3D">
        <w:rPr>
          <w:rFonts w:ascii="Lato" w:eastAsia="SimSun" w:hAnsi="Lato"/>
          <w:sz w:val="24"/>
          <w:szCs w:val="24"/>
          <w:lang w:eastAsia="zh-CN" w:bidi="ar-SA"/>
        </w:rPr>
        <w:t xml:space="preserve"> </w:t>
      </w:r>
      <w:r w:rsidRPr="00A855B0">
        <w:rPr>
          <w:rFonts w:ascii="Lato" w:eastAsia="SimSun" w:hAnsi="Lato"/>
          <w:sz w:val="24"/>
          <w:szCs w:val="24"/>
          <w:lang w:eastAsia="zh-CN" w:bidi="ar-SA"/>
        </w:rPr>
        <w:t>cm i przykręconych do wszystkich trzech podstaw ław dwoma ocynkowanymi wkrętami M6 .</w:t>
      </w:r>
    </w:p>
    <w:p w14:paraId="2598C19C" w14:textId="67C6135B" w:rsidR="001519DC" w:rsidRPr="00A855B0" w:rsidRDefault="001519DC" w:rsidP="00075F2E">
      <w:pPr>
        <w:widowControl/>
        <w:numPr>
          <w:ilvl w:val="0"/>
          <w:numId w:val="41"/>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Podstawy „nogi” ławy wykonać z okorowanych okrąglaków Ø300</w:t>
      </w:r>
      <w:r w:rsidR="00C45B3D">
        <w:rPr>
          <w:rFonts w:ascii="Lato" w:eastAsia="SimSun" w:hAnsi="Lato"/>
          <w:sz w:val="24"/>
          <w:szCs w:val="24"/>
          <w:lang w:eastAsia="zh-CN" w:bidi="ar-SA"/>
        </w:rPr>
        <w:t> </w:t>
      </w:r>
      <w:r w:rsidRPr="00A855B0">
        <w:rPr>
          <w:rFonts w:ascii="Lato" w:eastAsia="SimSun" w:hAnsi="Lato"/>
          <w:sz w:val="24"/>
          <w:szCs w:val="24"/>
          <w:lang w:eastAsia="zh-CN" w:bidi="ar-SA"/>
        </w:rPr>
        <w:t>mm. Siedzisko wykonać z połówki okorowanego okrąglaka Ø400</w:t>
      </w:r>
      <w:r w:rsidR="00C45B3D">
        <w:rPr>
          <w:rFonts w:ascii="Lato" w:eastAsia="SimSun" w:hAnsi="Lato"/>
          <w:sz w:val="24"/>
          <w:szCs w:val="24"/>
          <w:lang w:eastAsia="zh-CN" w:bidi="ar-SA"/>
        </w:rPr>
        <w:t> </w:t>
      </w:r>
      <w:r w:rsidRPr="00A855B0">
        <w:rPr>
          <w:rFonts w:ascii="Lato" w:eastAsia="SimSun" w:hAnsi="Lato"/>
          <w:sz w:val="24"/>
          <w:szCs w:val="24"/>
          <w:lang w:eastAsia="zh-CN" w:bidi="ar-SA"/>
        </w:rPr>
        <w:t xml:space="preserve">mm. Siedzisko zamocować do </w:t>
      </w:r>
      <w:r w:rsidRPr="00A855B0">
        <w:rPr>
          <w:rFonts w:ascii="Lato" w:eastAsia="SimSun" w:hAnsi="Lato"/>
          <w:sz w:val="24"/>
          <w:szCs w:val="24"/>
          <w:lang w:eastAsia="zh-CN" w:bidi="ar-SA"/>
        </w:rPr>
        <w:lastRenderedPageBreak/>
        <w:t>podstaw za pomocą prętów gwintowanych Ø20</w:t>
      </w:r>
      <w:r w:rsidR="00C45B3D">
        <w:rPr>
          <w:rFonts w:ascii="Lato" w:eastAsia="SimSun" w:hAnsi="Lato"/>
          <w:sz w:val="24"/>
          <w:szCs w:val="24"/>
          <w:lang w:eastAsia="zh-CN" w:bidi="ar-SA"/>
        </w:rPr>
        <w:t> </w:t>
      </w:r>
      <w:r w:rsidRPr="00A855B0">
        <w:rPr>
          <w:rFonts w:ascii="Lato" w:eastAsia="SimSun" w:hAnsi="Lato"/>
          <w:sz w:val="24"/>
          <w:szCs w:val="24"/>
          <w:lang w:eastAsia="zh-CN" w:bidi="ar-SA"/>
        </w:rPr>
        <w:t>mm. Otwory montażowe w</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siedzisku i podstawie wywiercić otwornicą, powstałe w ten sposób czopy ściąć na odpowiednią wysokość i po skręceniu konstrukcji, wkleić klejem wodo</w:t>
      </w:r>
      <w:r w:rsidR="00C45B3D">
        <w:rPr>
          <w:rFonts w:ascii="Lato" w:eastAsia="SimSun" w:hAnsi="Lato"/>
          <w:sz w:val="24"/>
          <w:szCs w:val="24"/>
          <w:lang w:eastAsia="zh-CN" w:bidi="ar-SA"/>
        </w:rPr>
        <w:t>-</w:t>
      </w:r>
      <w:r w:rsidRPr="00A855B0">
        <w:rPr>
          <w:rFonts w:ascii="Lato" w:eastAsia="SimSun" w:hAnsi="Lato"/>
          <w:sz w:val="24"/>
          <w:szCs w:val="24"/>
          <w:lang w:eastAsia="zh-CN" w:bidi="ar-SA"/>
        </w:rPr>
        <w:t xml:space="preserve">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mrozoodpornym do drewna. Elementy drewniane w miejscach połączeń zaciosać</w:t>
      </w:r>
      <w:r w:rsidR="00075F2E" w:rsidRPr="00A855B0">
        <w:rPr>
          <w:rFonts w:ascii="Lato" w:eastAsia="SimSun" w:hAnsi="Lato"/>
          <w:sz w:val="24"/>
          <w:szCs w:val="24"/>
          <w:lang w:eastAsia="zh-CN" w:bidi="ar-SA"/>
        </w:rPr>
        <w:t xml:space="preserve"> </w:t>
      </w:r>
      <w:r w:rsidRPr="00A855B0">
        <w:rPr>
          <w:rFonts w:ascii="Lato" w:eastAsia="SimSun" w:hAnsi="Lato"/>
          <w:sz w:val="24"/>
          <w:szCs w:val="24"/>
          <w:lang w:eastAsia="zh-CN" w:bidi="ar-SA"/>
        </w:rPr>
        <w:t>na głębokość połowy połączenia tak, aby jeden wchodził w drugi.</w:t>
      </w:r>
    </w:p>
    <w:p w14:paraId="70485509" w14:textId="75789674" w:rsidR="001519DC" w:rsidRPr="00A855B0" w:rsidRDefault="001519DC" w:rsidP="00075F2E">
      <w:pPr>
        <w:widowControl/>
        <w:numPr>
          <w:ilvl w:val="0"/>
          <w:numId w:val="41"/>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w:t>
      </w:r>
    </w:p>
    <w:p w14:paraId="4FC97061" w14:textId="77777777" w:rsidR="003A033A" w:rsidRPr="00A855B0" w:rsidRDefault="003A033A" w:rsidP="00075F2E">
      <w:pPr>
        <w:widowControl/>
        <w:autoSpaceDE/>
        <w:autoSpaceDN/>
        <w:spacing w:line="276" w:lineRule="auto"/>
        <w:jc w:val="both"/>
        <w:rPr>
          <w:rFonts w:ascii="Lato" w:eastAsia="SimSun" w:hAnsi="Lato"/>
          <w:sz w:val="24"/>
          <w:szCs w:val="24"/>
          <w:lang w:eastAsia="zh-CN" w:bidi="ar-SA"/>
        </w:rPr>
      </w:pPr>
    </w:p>
    <w:p w14:paraId="7DE90822" w14:textId="5BE0FE95" w:rsidR="003A033A" w:rsidRPr="00A855B0" w:rsidRDefault="003A033A" w:rsidP="00075F2E">
      <w:pPr>
        <w:widowControl/>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3.2.6.)</w:t>
      </w:r>
    </w:p>
    <w:p w14:paraId="0534E61E" w14:textId="285F9DD9" w:rsidR="001519DC" w:rsidRPr="00A855B0" w:rsidRDefault="001519DC" w:rsidP="00075F2E">
      <w:pPr>
        <w:widowControl/>
        <w:numPr>
          <w:ilvl w:val="0"/>
          <w:numId w:val="42"/>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Wykonać stojak na rowery wg. załączonego projektu</w:t>
      </w:r>
      <w:r w:rsidR="00E56D0C" w:rsidRPr="00A855B0">
        <w:rPr>
          <w:rFonts w:ascii="Lato" w:eastAsia="SimSun" w:hAnsi="Lato"/>
          <w:sz w:val="24"/>
          <w:szCs w:val="24"/>
          <w:lang w:eastAsia="zh-CN" w:bidi="ar-SA"/>
        </w:rPr>
        <w:t xml:space="preserve"> i zdjęcia</w:t>
      </w:r>
      <w:r w:rsidRPr="00A855B0">
        <w:rPr>
          <w:rFonts w:ascii="Lato" w:eastAsia="SimSun" w:hAnsi="Lato"/>
          <w:sz w:val="24"/>
          <w:szCs w:val="24"/>
          <w:lang w:eastAsia="zh-CN" w:bidi="ar-SA"/>
        </w:rPr>
        <w:t xml:space="preserve"> umożliwiający jednoczesne zaparkowanie </w:t>
      </w:r>
      <w:r w:rsidR="00E56D0C" w:rsidRPr="00A855B0">
        <w:rPr>
          <w:rFonts w:ascii="Lato" w:eastAsia="SimSun" w:hAnsi="Lato"/>
          <w:sz w:val="24"/>
          <w:szCs w:val="24"/>
          <w:lang w:eastAsia="zh-CN" w:bidi="ar-SA"/>
        </w:rPr>
        <w:t>dziesi</w:t>
      </w:r>
      <w:r w:rsidR="0003751A">
        <w:rPr>
          <w:rFonts w:ascii="Lato" w:eastAsia="SimSun" w:hAnsi="Lato"/>
          <w:sz w:val="24"/>
          <w:szCs w:val="24"/>
          <w:lang w:eastAsia="zh-CN" w:bidi="ar-SA"/>
        </w:rPr>
        <w:t>ę</w:t>
      </w:r>
      <w:r w:rsidR="00E56D0C" w:rsidRPr="00A855B0">
        <w:rPr>
          <w:rFonts w:ascii="Lato" w:eastAsia="SimSun" w:hAnsi="Lato"/>
          <w:sz w:val="24"/>
          <w:szCs w:val="24"/>
          <w:lang w:eastAsia="zh-CN" w:bidi="ar-SA"/>
        </w:rPr>
        <w:t>ciu</w:t>
      </w:r>
      <w:r w:rsidRPr="00A855B0">
        <w:rPr>
          <w:rFonts w:ascii="Lato" w:eastAsia="SimSun" w:hAnsi="Lato"/>
          <w:sz w:val="24"/>
          <w:szCs w:val="24"/>
          <w:lang w:eastAsia="zh-CN" w:bidi="ar-SA"/>
        </w:rPr>
        <w:t xml:space="preserve"> rowerów. Do konstrukcji użyć okorowanych okrąglaków Ø100 i Ø120. Pionowe słupki konstrukcyjne zakończyć daszkami z</w:t>
      </w:r>
      <w:r w:rsidR="003F5BAB">
        <w:rPr>
          <w:rFonts w:ascii="Lato" w:eastAsia="SimSun" w:hAnsi="Lato"/>
          <w:sz w:val="24"/>
          <w:szCs w:val="24"/>
          <w:lang w:eastAsia="zh-CN" w:bidi="ar-SA"/>
        </w:rPr>
        <w:t> </w:t>
      </w:r>
      <w:r w:rsidRPr="00A855B0">
        <w:rPr>
          <w:rFonts w:ascii="Lato" w:eastAsia="SimSun" w:hAnsi="Lato"/>
          <w:sz w:val="24"/>
          <w:szCs w:val="24"/>
          <w:lang w:eastAsia="zh-CN" w:bidi="ar-SA"/>
        </w:rPr>
        <w:t>deski gr. 25 mm.</w:t>
      </w:r>
      <w:r w:rsidR="00E56D0C" w:rsidRPr="00A855B0">
        <w:rPr>
          <w:rFonts w:ascii="Lato" w:eastAsia="SimSun" w:hAnsi="Lato"/>
          <w:sz w:val="24"/>
          <w:szCs w:val="24"/>
          <w:lang w:eastAsia="zh-CN" w:bidi="ar-SA"/>
        </w:rPr>
        <w:t xml:space="preserve"> Załączone zdjęcie przedstawia istniejący stojak na rowery, który należy przyjąć za wzór, natomiast dołączony projekt stojaka stanowi tylko rysunek poglądowy.</w:t>
      </w:r>
    </w:p>
    <w:p w14:paraId="596CB2F6" w14:textId="34E17EDF" w:rsidR="001519DC" w:rsidRPr="00A855B0" w:rsidRDefault="001519DC" w:rsidP="00075F2E">
      <w:pPr>
        <w:widowControl/>
        <w:numPr>
          <w:ilvl w:val="0"/>
          <w:numId w:val="42"/>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 xml:space="preserve">Konstrukcje zabezpieczyć przed przenoszeniem dwoma kątownikami </w:t>
      </w:r>
      <w:proofErr w:type="spellStart"/>
      <w:r w:rsidRPr="00A855B0">
        <w:rPr>
          <w:rFonts w:ascii="Lato" w:eastAsia="SimSun" w:hAnsi="Lato"/>
          <w:sz w:val="24"/>
          <w:szCs w:val="24"/>
          <w:lang w:eastAsia="zh-CN" w:bidi="ar-SA"/>
        </w:rPr>
        <w:t>zimnogiętymi</w:t>
      </w:r>
      <w:proofErr w:type="spellEnd"/>
      <w:r w:rsidRPr="00A855B0">
        <w:rPr>
          <w:rFonts w:ascii="Lato" w:eastAsia="SimSun" w:hAnsi="Lato"/>
          <w:sz w:val="24"/>
          <w:szCs w:val="24"/>
          <w:lang w:eastAsia="zh-CN" w:bidi="ar-SA"/>
        </w:rPr>
        <w:t xml:space="preserve"> 100 x 100 x 5mm cynkowanymi ogniowo, wbitymi w grunt na głębokość 70</w:t>
      </w:r>
      <w:r w:rsidR="00C45B3D">
        <w:rPr>
          <w:rFonts w:ascii="Lato" w:eastAsia="SimSun" w:hAnsi="Lato"/>
          <w:sz w:val="24"/>
          <w:szCs w:val="24"/>
          <w:lang w:eastAsia="zh-CN" w:bidi="ar-SA"/>
        </w:rPr>
        <w:t> </w:t>
      </w:r>
      <w:r w:rsidRPr="00A855B0">
        <w:rPr>
          <w:rFonts w:ascii="Lato" w:eastAsia="SimSun" w:hAnsi="Lato"/>
          <w:sz w:val="24"/>
          <w:szCs w:val="24"/>
          <w:lang w:eastAsia="zh-CN" w:bidi="ar-SA"/>
        </w:rPr>
        <w:t>cm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przykręconymi do podstaw stojaka ocynkowanymi wkrętami M6.</w:t>
      </w:r>
    </w:p>
    <w:p w14:paraId="3A1A6BB2" w14:textId="23D38507" w:rsidR="001519DC" w:rsidRPr="00A855B0" w:rsidRDefault="001519DC" w:rsidP="00075F2E">
      <w:pPr>
        <w:widowControl/>
        <w:numPr>
          <w:ilvl w:val="0"/>
          <w:numId w:val="42"/>
        </w:numPr>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Elementy drewniane zaimpregnować jak w przypadku Ad. 3.2.2.</w:t>
      </w:r>
    </w:p>
    <w:p w14:paraId="3711FA06" w14:textId="77777777" w:rsidR="003A033A" w:rsidRPr="00A855B0" w:rsidRDefault="003A033A" w:rsidP="00075F2E">
      <w:pPr>
        <w:widowControl/>
        <w:autoSpaceDE/>
        <w:autoSpaceDN/>
        <w:spacing w:line="276" w:lineRule="auto"/>
        <w:jc w:val="both"/>
        <w:rPr>
          <w:rFonts w:ascii="Lato" w:eastAsia="SimSun" w:hAnsi="Lato"/>
          <w:sz w:val="24"/>
          <w:szCs w:val="24"/>
          <w:lang w:eastAsia="zh-CN" w:bidi="ar-SA"/>
        </w:rPr>
      </w:pPr>
    </w:p>
    <w:p w14:paraId="47B19B92" w14:textId="61937EE8" w:rsidR="003A033A" w:rsidRPr="00A855B0" w:rsidRDefault="003A033A" w:rsidP="00075F2E">
      <w:pPr>
        <w:widowControl/>
        <w:autoSpaceDE/>
        <w:autoSpaceDN/>
        <w:spacing w:line="276" w:lineRule="auto"/>
        <w:jc w:val="both"/>
        <w:rPr>
          <w:rFonts w:ascii="Lato" w:eastAsia="SimSun" w:hAnsi="Lato"/>
          <w:sz w:val="24"/>
          <w:szCs w:val="24"/>
          <w:lang w:eastAsia="zh-CN" w:bidi="ar-SA"/>
        </w:rPr>
      </w:pPr>
      <w:r w:rsidRPr="00A855B0">
        <w:rPr>
          <w:rFonts w:ascii="Lato" w:eastAsia="SimSun" w:hAnsi="Lato"/>
          <w:sz w:val="24"/>
          <w:szCs w:val="24"/>
          <w:lang w:eastAsia="zh-CN" w:bidi="ar-SA"/>
        </w:rPr>
        <w:t>Ad. 3.2.7.)</w:t>
      </w:r>
    </w:p>
    <w:p w14:paraId="449AB0AB" w14:textId="30356373" w:rsidR="001519DC" w:rsidRPr="00A855B0" w:rsidRDefault="001519DC"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Wykonać i zamontować dwie tablice informacyjne</w:t>
      </w:r>
      <w:r w:rsidR="00701B84" w:rsidRPr="00A855B0">
        <w:rPr>
          <w:rFonts w:ascii="Lato" w:eastAsia="SimSun" w:hAnsi="Lato"/>
          <w:sz w:val="24"/>
          <w:szCs w:val="24"/>
          <w:lang w:eastAsia="zh-CN" w:bidi="ar-SA"/>
        </w:rPr>
        <w:t xml:space="preserve"> z płyty kompozytowej</w:t>
      </w:r>
      <w:r w:rsidRPr="00A855B0">
        <w:rPr>
          <w:rFonts w:ascii="Lato" w:eastAsia="SimSun" w:hAnsi="Lato"/>
          <w:sz w:val="24"/>
          <w:szCs w:val="24"/>
          <w:lang w:eastAsia="zh-CN" w:bidi="ar-SA"/>
        </w:rPr>
        <w:t xml:space="preserve"> opisujące ścieżkę rowerową Nieznajowa o wymiarach 80 x 115</w:t>
      </w:r>
      <w:r w:rsidR="00C45B3D">
        <w:rPr>
          <w:rFonts w:ascii="Lato" w:eastAsia="SimSun" w:hAnsi="Lato"/>
          <w:sz w:val="24"/>
          <w:szCs w:val="24"/>
          <w:lang w:eastAsia="zh-CN" w:bidi="ar-SA"/>
        </w:rPr>
        <w:t xml:space="preserve"> </w:t>
      </w:r>
      <w:r w:rsidRPr="00A855B0">
        <w:rPr>
          <w:rFonts w:ascii="Lato" w:eastAsia="SimSun" w:hAnsi="Lato"/>
          <w:sz w:val="24"/>
          <w:szCs w:val="24"/>
          <w:lang w:eastAsia="zh-CN" w:bidi="ar-SA"/>
        </w:rPr>
        <w:t xml:space="preserve">cm. </w:t>
      </w:r>
    </w:p>
    <w:p w14:paraId="03DA5D1E" w14:textId="1F07B768" w:rsidR="00890F35" w:rsidRPr="00690416" w:rsidRDefault="001519DC"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Wykonać i </w:t>
      </w:r>
      <w:r w:rsidRPr="00690416">
        <w:rPr>
          <w:rFonts w:ascii="Lato" w:eastAsia="SimSun" w:hAnsi="Lato"/>
          <w:sz w:val="24"/>
          <w:szCs w:val="24"/>
          <w:lang w:eastAsia="zh-CN" w:bidi="ar-SA"/>
        </w:rPr>
        <w:t xml:space="preserve">zamontować </w:t>
      </w:r>
      <w:r w:rsidR="00890F35" w:rsidRPr="00690416">
        <w:rPr>
          <w:rFonts w:ascii="Lato" w:eastAsia="SimSun" w:hAnsi="Lato"/>
          <w:sz w:val="24"/>
          <w:szCs w:val="24"/>
          <w:lang w:eastAsia="zh-CN" w:bidi="ar-SA"/>
        </w:rPr>
        <w:t>dwie</w:t>
      </w:r>
      <w:r w:rsidRPr="00690416">
        <w:rPr>
          <w:rFonts w:ascii="Lato" w:eastAsia="SimSun" w:hAnsi="Lato"/>
          <w:sz w:val="24"/>
          <w:szCs w:val="24"/>
          <w:lang w:eastAsia="zh-CN" w:bidi="ar-SA"/>
        </w:rPr>
        <w:t xml:space="preserve"> tablice pamiątkowe</w:t>
      </w:r>
      <w:r w:rsidR="00701B84" w:rsidRPr="00690416">
        <w:rPr>
          <w:rFonts w:ascii="Lato" w:eastAsia="SimSun" w:hAnsi="Lato"/>
          <w:sz w:val="24"/>
          <w:szCs w:val="24"/>
          <w:lang w:eastAsia="zh-CN" w:bidi="ar-SA"/>
        </w:rPr>
        <w:t xml:space="preserve"> z płyty kompozytowej</w:t>
      </w:r>
      <w:r w:rsidRPr="00690416">
        <w:rPr>
          <w:rFonts w:ascii="Lato" w:eastAsia="SimSun" w:hAnsi="Lato"/>
          <w:sz w:val="24"/>
          <w:szCs w:val="24"/>
          <w:lang w:eastAsia="zh-CN" w:bidi="ar-SA"/>
        </w:rPr>
        <w:t xml:space="preserve"> z</w:t>
      </w:r>
      <w:r w:rsidR="003F5BAB">
        <w:rPr>
          <w:rFonts w:ascii="Lato" w:eastAsia="SimSun" w:hAnsi="Lato"/>
          <w:sz w:val="24"/>
          <w:szCs w:val="24"/>
          <w:lang w:eastAsia="zh-CN" w:bidi="ar-SA"/>
        </w:rPr>
        <w:t> </w:t>
      </w:r>
      <w:r w:rsidRPr="00690416">
        <w:rPr>
          <w:rFonts w:ascii="Lato" w:eastAsia="SimSun" w:hAnsi="Lato"/>
          <w:sz w:val="24"/>
          <w:szCs w:val="24"/>
          <w:lang w:eastAsia="zh-CN" w:bidi="ar-SA"/>
        </w:rPr>
        <w:t xml:space="preserve">logotypami </w:t>
      </w:r>
      <w:proofErr w:type="spellStart"/>
      <w:r w:rsidRPr="00690416">
        <w:rPr>
          <w:rFonts w:ascii="Lato" w:eastAsia="SimSun" w:hAnsi="Lato"/>
          <w:sz w:val="24"/>
          <w:szCs w:val="24"/>
          <w:lang w:eastAsia="zh-CN" w:bidi="ar-SA"/>
        </w:rPr>
        <w:t>Interreg</w:t>
      </w:r>
      <w:proofErr w:type="spellEnd"/>
      <w:r w:rsidRPr="00690416">
        <w:rPr>
          <w:rFonts w:ascii="Lato" w:eastAsia="SimSun" w:hAnsi="Lato"/>
          <w:sz w:val="24"/>
          <w:szCs w:val="24"/>
          <w:lang w:eastAsia="zh-CN" w:bidi="ar-SA"/>
        </w:rPr>
        <w:t xml:space="preserve"> Polska – Słowacja 2014</w:t>
      </w:r>
      <w:r w:rsidR="00A944B2" w:rsidRPr="00690416">
        <w:rPr>
          <w:rFonts w:ascii="Lato" w:eastAsia="SimSun" w:hAnsi="Lato"/>
          <w:sz w:val="24"/>
          <w:szCs w:val="24"/>
          <w:lang w:eastAsia="zh-CN" w:bidi="ar-SA"/>
        </w:rPr>
        <w:t>-</w:t>
      </w:r>
      <w:r w:rsidRPr="00690416">
        <w:rPr>
          <w:rFonts w:ascii="Lato" w:eastAsia="SimSun" w:hAnsi="Lato"/>
          <w:sz w:val="24"/>
          <w:szCs w:val="24"/>
          <w:lang w:eastAsia="zh-CN" w:bidi="ar-SA"/>
        </w:rPr>
        <w:t>2020</w:t>
      </w:r>
      <w:r w:rsidR="00B87B83" w:rsidRPr="00690416">
        <w:rPr>
          <w:rFonts w:ascii="Lato" w:eastAsia="SimSun" w:hAnsi="Lato"/>
          <w:sz w:val="24"/>
          <w:szCs w:val="24"/>
          <w:lang w:eastAsia="zh-CN" w:bidi="ar-SA"/>
        </w:rPr>
        <w:t xml:space="preserve"> </w:t>
      </w:r>
      <w:r w:rsidRPr="00690416">
        <w:rPr>
          <w:rFonts w:ascii="Lato" w:eastAsia="SimSun" w:hAnsi="Lato"/>
          <w:sz w:val="24"/>
          <w:szCs w:val="24"/>
          <w:lang w:eastAsia="zh-CN" w:bidi="ar-SA"/>
        </w:rPr>
        <w:t>o wymiarach 80x115</w:t>
      </w:r>
      <w:r w:rsidR="00B87B83" w:rsidRPr="00690416">
        <w:rPr>
          <w:rFonts w:ascii="Lato" w:eastAsia="SimSun" w:hAnsi="Lato"/>
          <w:sz w:val="24"/>
          <w:szCs w:val="24"/>
          <w:lang w:eastAsia="zh-CN" w:bidi="ar-SA"/>
        </w:rPr>
        <w:t> </w:t>
      </w:r>
      <w:r w:rsidRPr="00690416">
        <w:rPr>
          <w:rFonts w:ascii="Lato" w:eastAsia="SimSun" w:hAnsi="Lato"/>
          <w:sz w:val="24"/>
          <w:szCs w:val="24"/>
          <w:lang w:eastAsia="zh-CN" w:bidi="ar-SA"/>
        </w:rPr>
        <w:t>cm</w:t>
      </w:r>
      <w:r w:rsidR="00890F35" w:rsidRPr="00690416">
        <w:rPr>
          <w:rFonts w:ascii="Lato" w:eastAsia="SimSun" w:hAnsi="Lato"/>
          <w:sz w:val="24"/>
          <w:szCs w:val="24"/>
          <w:lang w:eastAsia="zh-CN" w:bidi="ar-SA"/>
        </w:rPr>
        <w:t>.</w:t>
      </w:r>
    </w:p>
    <w:p w14:paraId="7D787559" w14:textId="419BCFC9" w:rsidR="001519DC" w:rsidRPr="00690416" w:rsidRDefault="00890F35"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690416">
        <w:rPr>
          <w:rFonts w:ascii="Lato" w:eastAsia="SimSun" w:hAnsi="Lato"/>
          <w:sz w:val="24"/>
          <w:szCs w:val="24"/>
          <w:lang w:eastAsia="zh-CN" w:bidi="ar-SA"/>
        </w:rPr>
        <w:t>Wykonać i zamontować (na wiacie ogniskowej)</w:t>
      </w:r>
      <w:r w:rsidR="00B87B83" w:rsidRPr="00690416">
        <w:rPr>
          <w:rFonts w:ascii="Lato" w:eastAsia="SimSun" w:hAnsi="Lato"/>
          <w:sz w:val="24"/>
          <w:szCs w:val="24"/>
          <w:lang w:eastAsia="zh-CN" w:bidi="ar-SA"/>
        </w:rPr>
        <w:t xml:space="preserve"> jedną </w:t>
      </w:r>
      <w:r w:rsidRPr="00690416">
        <w:rPr>
          <w:rFonts w:ascii="Lato" w:eastAsia="SimSun" w:hAnsi="Lato"/>
          <w:sz w:val="24"/>
          <w:szCs w:val="24"/>
          <w:lang w:eastAsia="zh-CN" w:bidi="ar-SA"/>
        </w:rPr>
        <w:t>tablicę pamiątkową z</w:t>
      </w:r>
      <w:r w:rsidR="003F5BAB">
        <w:rPr>
          <w:rFonts w:ascii="Lato" w:eastAsia="SimSun" w:hAnsi="Lato"/>
          <w:sz w:val="24"/>
          <w:szCs w:val="24"/>
          <w:lang w:eastAsia="zh-CN" w:bidi="ar-SA"/>
        </w:rPr>
        <w:t> </w:t>
      </w:r>
      <w:r w:rsidRPr="00690416">
        <w:rPr>
          <w:rFonts w:ascii="Lato" w:eastAsia="SimSun" w:hAnsi="Lato"/>
          <w:sz w:val="24"/>
          <w:szCs w:val="24"/>
          <w:lang w:eastAsia="zh-CN" w:bidi="ar-SA"/>
        </w:rPr>
        <w:t xml:space="preserve">logotypami </w:t>
      </w:r>
      <w:proofErr w:type="spellStart"/>
      <w:r w:rsidRPr="00690416">
        <w:rPr>
          <w:rFonts w:ascii="Lato" w:eastAsia="SimSun" w:hAnsi="Lato"/>
          <w:sz w:val="24"/>
          <w:szCs w:val="24"/>
          <w:lang w:eastAsia="zh-CN" w:bidi="ar-SA"/>
        </w:rPr>
        <w:t>Interreg</w:t>
      </w:r>
      <w:proofErr w:type="spellEnd"/>
      <w:r w:rsidRPr="00690416">
        <w:rPr>
          <w:rFonts w:ascii="Lato" w:eastAsia="SimSun" w:hAnsi="Lato"/>
          <w:sz w:val="24"/>
          <w:szCs w:val="24"/>
          <w:lang w:eastAsia="zh-CN" w:bidi="ar-SA"/>
        </w:rPr>
        <w:t xml:space="preserve"> Polska – Słowacja 2014-2020  </w:t>
      </w:r>
      <w:r w:rsidR="00B87B83" w:rsidRPr="00690416">
        <w:rPr>
          <w:rFonts w:ascii="Lato" w:eastAsia="SimSun" w:hAnsi="Lato"/>
          <w:sz w:val="24"/>
          <w:szCs w:val="24"/>
          <w:lang w:eastAsia="zh-CN" w:bidi="ar-SA"/>
        </w:rPr>
        <w:t xml:space="preserve">o wymiarze A4. </w:t>
      </w:r>
      <w:r w:rsidR="001519DC" w:rsidRPr="00690416">
        <w:rPr>
          <w:rFonts w:ascii="Lato" w:eastAsia="SimSun" w:hAnsi="Lato"/>
          <w:sz w:val="24"/>
          <w:szCs w:val="24"/>
          <w:lang w:eastAsia="zh-CN" w:bidi="ar-SA"/>
        </w:rPr>
        <w:t xml:space="preserve"> </w:t>
      </w:r>
    </w:p>
    <w:p w14:paraId="52758C2E" w14:textId="501F8B14" w:rsidR="00701B84" w:rsidRPr="00690416" w:rsidRDefault="00701B84" w:rsidP="00075F2E">
      <w:pPr>
        <w:numPr>
          <w:ilvl w:val="0"/>
          <w:numId w:val="43"/>
        </w:numPr>
        <w:spacing w:line="276" w:lineRule="auto"/>
        <w:jc w:val="both"/>
        <w:rPr>
          <w:rFonts w:ascii="Lato" w:eastAsia="SimSun" w:hAnsi="Lato"/>
          <w:sz w:val="24"/>
          <w:szCs w:val="24"/>
          <w:lang w:eastAsia="zh-CN"/>
        </w:rPr>
      </w:pPr>
      <w:r w:rsidRPr="00690416">
        <w:rPr>
          <w:rFonts w:ascii="Lato" w:eastAsia="SimSun" w:hAnsi="Lato"/>
          <w:sz w:val="24"/>
          <w:szCs w:val="24"/>
          <w:lang w:eastAsia="zh-CN"/>
        </w:rPr>
        <w:t xml:space="preserve">Wykonać 21 sztuk tabliczek nie większych niż B8 (do uzgodnienia) z płyty kompozytowej z logotypem zintegrowanym </w:t>
      </w:r>
      <w:proofErr w:type="spellStart"/>
      <w:r w:rsidRPr="00690416">
        <w:rPr>
          <w:rFonts w:ascii="Lato" w:eastAsia="SimSun" w:hAnsi="Lato"/>
          <w:sz w:val="24"/>
          <w:szCs w:val="24"/>
          <w:lang w:eastAsia="zh-CN"/>
        </w:rPr>
        <w:t>Interreg</w:t>
      </w:r>
      <w:proofErr w:type="spellEnd"/>
      <w:r w:rsidR="00B87B83" w:rsidRPr="00690416">
        <w:rPr>
          <w:rFonts w:ascii="Lato" w:eastAsia="SimSun" w:hAnsi="Lato"/>
          <w:sz w:val="24"/>
          <w:szCs w:val="24"/>
          <w:lang w:eastAsia="zh-CN"/>
        </w:rPr>
        <w:t xml:space="preserve">. </w:t>
      </w:r>
    </w:p>
    <w:p w14:paraId="028F9994" w14:textId="22FC271F" w:rsidR="00701B84" w:rsidRPr="00690416" w:rsidRDefault="00701B84" w:rsidP="00B87B83">
      <w:pPr>
        <w:numPr>
          <w:ilvl w:val="0"/>
          <w:numId w:val="43"/>
        </w:numPr>
        <w:spacing w:line="276" w:lineRule="auto"/>
        <w:jc w:val="both"/>
        <w:rPr>
          <w:rFonts w:ascii="Lato" w:eastAsia="SimSun" w:hAnsi="Lato"/>
          <w:sz w:val="24"/>
          <w:szCs w:val="24"/>
          <w:lang w:eastAsia="zh-CN"/>
        </w:rPr>
      </w:pPr>
      <w:r w:rsidRPr="00690416">
        <w:rPr>
          <w:rFonts w:ascii="Lato" w:eastAsia="SimSun" w:hAnsi="Lato"/>
          <w:sz w:val="24"/>
          <w:szCs w:val="24"/>
          <w:lang w:eastAsia="zh-CN" w:bidi="ar-SA"/>
        </w:rPr>
        <w:t xml:space="preserve">Wykonać 4 tabliczki nie większe niż B6, które oprócz zintegrowanego logotypu mają zawierać wypukły napis i transkrypcję w języku Brajla – zgodnie z zasadami (wytycznymi) dostępności dla niewidomych. </w:t>
      </w:r>
    </w:p>
    <w:p w14:paraId="5A038693" w14:textId="4BB52E6F" w:rsidR="00701B84" w:rsidRPr="00690416" w:rsidRDefault="00701B84" w:rsidP="00075F2E">
      <w:pPr>
        <w:widowControl/>
        <w:numPr>
          <w:ilvl w:val="0"/>
          <w:numId w:val="43"/>
        </w:numPr>
        <w:autoSpaceDE/>
        <w:autoSpaceDN/>
        <w:spacing w:line="276" w:lineRule="auto"/>
        <w:contextualSpacing/>
        <w:jc w:val="both"/>
        <w:rPr>
          <w:rFonts w:ascii="Lato" w:eastAsia="SimSun" w:hAnsi="Lato"/>
          <w:sz w:val="24"/>
          <w:szCs w:val="24"/>
          <w:lang w:eastAsia="zh-CN" w:bidi="ar-SA"/>
        </w:rPr>
      </w:pPr>
      <w:r w:rsidRPr="00690416">
        <w:rPr>
          <w:rFonts w:ascii="Lato" w:eastAsia="SimSun" w:hAnsi="Lato"/>
          <w:sz w:val="24"/>
          <w:szCs w:val="24"/>
          <w:lang w:eastAsia="zh-CN" w:bidi="ar-SA"/>
        </w:rPr>
        <w:t>Materiały</w:t>
      </w:r>
      <w:r w:rsidR="00B87B83" w:rsidRPr="00690416">
        <w:rPr>
          <w:rFonts w:ascii="Lato" w:eastAsia="SimSun" w:hAnsi="Lato"/>
          <w:sz w:val="24"/>
          <w:szCs w:val="24"/>
          <w:lang w:eastAsia="zh-CN" w:bidi="ar-SA"/>
        </w:rPr>
        <w:t xml:space="preserve"> (logotypy, tekst, ryciny, zdjęcia, mapy itp.) do wykonania projektu graficznego dla poszczególnych tablic</w:t>
      </w:r>
      <w:r w:rsidRPr="00690416">
        <w:rPr>
          <w:rFonts w:ascii="Lato" w:eastAsia="SimSun" w:hAnsi="Lato"/>
          <w:sz w:val="24"/>
          <w:szCs w:val="24"/>
          <w:lang w:eastAsia="zh-CN" w:bidi="ar-SA"/>
        </w:rPr>
        <w:t xml:space="preserve"> przekaże Zamawiający.</w:t>
      </w:r>
    </w:p>
    <w:p w14:paraId="0B1F4CFE" w14:textId="4AD97614" w:rsidR="006F3A60" w:rsidRPr="00690416" w:rsidRDefault="006F3A60" w:rsidP="006F3A60">
      <w:pPr>
        <w:widowControl/>
        <w:autoSpaceDE/>
        <w:autoSpaceDN/>
        <w:spacing w:line="276" w:lineRule="auto"/>
        <w:contextualSpacing/>
        <w:jc w:val="both"/>
        <w:rPr>
          <w:rFonts w:ascii="Lato" w:eastAsia="SimSun" w:hAnsi="Lato"/>
          <w:sz w:val="24"/>
          <w:szCs w:val="24"/>
          <w:lang w:eastAsia="zh-CN" w:bidi="ar-SA"/>
        </w:rPr>
      </w:pPr>
    </w:p>
    <w:p w14:paraId="2468BE0B" w14:textId="66747BDF" w:rsidR="006F3A60" w:rsidRPr="00690416" w:rsidRDefault="006F3A60" w:rsidP="006F3A60">
      <w:pPr>
        <w:widowControl/>
        <w:tabs>
          <w:tab w:val="left" w:pos="8505"/>
        </w:tabs>
        <w:autoSpaceDE/>
        <w:autoSpaceDN/>
        <w:spacing w:line="276" w:lineRule="auto"/>
        <w:jc w:val="both"/>
        <w:rPr>
          <w:rFonts w:ascii="Lato" w:eastAsia="SimSun" w:hAnsi="Lato"/>
          <w:sz w:val="24"/>
          <w:szCs w:val="24"/>
          <w:lang w:eastAsia="zh-CN" w:bidi="ar-SA"/>
        </w:rPr>
      </w:pPr>
      <w:r w:rsidRPr="00690416">
        <w:rPr>
          <w:rFonts w:ascii="Lato" w:eastAsia="SimSun" w:hAnsi="Lato"/>
          <w:sz w:val="24"/>
          <w:szCs w:val="24"/>
          <w:lang w:eastAsia="zh-CN" w:bidi="ar-SA"/>
        </w:rPr>
        <w:t>Ad. 3.2.8.)</w:t>
      </w:r>
    </w:p>
    <w:p w14:paraId="2D74F5DE" w14:textId="77738FD4" w:rsidR="006F3A60" w:rsidRPr="00690416" w:rsidRDefault="006F3A60" w:rsidP="006F3A60">
      <w:pPr>
        <w:spacing w:line="276" w:lineRule="auto"/>
        <w:jc w:val="both"/>
        <w:rPr>
          <w:rFonts w:ascii="Lato" w:eastAsia="SimSun" w:hAnsi="Lato" w:cs="Mangal"/>
          <w:bCs/>
          <w:kern w:val="2"/>
          <w:sz w:val="24"/>
          <w:szCs w:val="24"/>
          <w:lang w:eastAsia="hi-IN" w:bidi="hi-IN"/>
        </w:rPr>
      </w:pPr>
      <w:r w:rsidRPr="00690416">
        <w:rPr>
          <w:rFonts w:ascii="Lato" w:eastAsia="SimSun" w:hAnsi="Lato" w:cs="Mangal"/>
          <w:bCs/>
          <w:kern w:val="2"/>
          <w:sz w:val="24"/>
          <w:szCs w:val="24"/>
          <w:lang w:eastAsia="hi-IN" w:bidi="hi-IN"/>
        </w:rPr>
        <w:t xml:space="preserve">Wyznakowanie trasy rowerowej z </w:t>
      </w:r>
      <w:proofErr w:type="spellStart"/>
      <w:r w:rsidRPr="00690416">
        <w:rPr>
          <w:rFonts w:ascii="Lato" w:eastAsia="SimSun" w:hAnsi="Lato" w:cs="Mangal"/>
          <w:bCs/>
          <w:kern w:val="2"/>
          <w:sz w:val="24"/>
          <w:szCs w:val="24"/>
          <w:lang w:eastAsia="hi-IN" w:bidi="hi-IN"/>
        </w:rPr>
        <w:t>Rostajnego</w:t>
      </w:r>
      <w:proofErr w:type="spellEnd"/>
      <w:r w:rsidRPr="00690416">
        <w:rPr>
          <w:rFonts w:ascii="Lato" w:eastAsia="SimSun" w:hAnsi="Lato" w:cs="Mangal"/>
          <w:bCs/>
          <w:kern w:val="2"/>
          <w:sz w:val="24"/>
          <w:szCs w:val="24"/>
          <w:lang w:eastAsia="hi-IN" w:bidi="hi-IN"/>
        </w:rPr>
        <w:t xml:space="preserve"> do Nieznajowej na odcinku 2,4 km jako łącznika pomiędzy „Winnym szlakiem rowerowym” koloru żółtego</w:t>
      </w:r>
      <w:r w:rsidR="00B87B83" w:rsidRPr="00690416">
        <w:rPr>
          <w:rFonts w:ascii="Lato" w:eastAsia="SimSun" w:hAnsi="Lato" w:cs="Mangal"/>
          <w:bCs/>
          <w:kern w:val="2"/>
          <w:sz w:val="24"/>
          <w:szCs w:val="24"/>
          <w:lang w:eastAsia="hi-IN" w:bidi="hi-IN"/>
        </w:rPr>
        <w:t>,</w:t>
      </w:r>
      <w:r w:rsidRPr="00690416">
        <w:rPr>
          <w:rFonts w:ascii="Lato" w:eastAsia="SimSun" w:hAnsi="Lato" w:cs="Mangal"/>
          <w:bCs/>
          <w:kern w:val="2"/>
          <w:sz w:val="24"/>
          <w:szCs w:val="24"/>
          <w:lang w:eastAsia="hi-IN" w:bidi="hi-IN"/>
        </w:rPr>
        <w:t xml:space="preserve"> a „Szlakiem Rowerowym na Styku Kultur” koloru czerwonego (mapka</w:t>
      </w:r>
      <w:r w:rsidR="005C0B27">
        <w:rPr>
          <w:rFonts w:ascii="Lato" w:eastAsia="SimSun" w:hAnsi="Lato" w:cs="Mangal"/>
          <w:bCs/>
          <w:kern w:val="2"/>
          <w:sz w:val="24"/>
          <w:szCs w:val="24"/>
          <w:lang w:eastAsia="hi-IN" w:bidi="hi-IN"/>
        </w:rPr>
        <w:t xml:space="preserve"> </w:t>
      </w:r>
      <w:r w:rsidRPr="00690416">
        <w:rPr>
          <w:rFonts w:ascii="Lato" w:eastAsia="SimSun" w:hAnsi="Lato" w:cs="Mangal"/>
          <w:bCs/>
          <w:kern w:val="2"/>
          <w:sz w:val="24"/>
          <w:szCs w:val="24"/>
          <w:lang w:eastAsia="hi-IN" w:bidi="hi-IN"/>
        </w:rPr>
        <w:t>), w tym:</w:t>
      </w:r>
    </w:p>
    <w:p w14:paraId="7B090FE6" w14:textId="77777777" w:rsidR="006F3A60" w:rsidRPr="00690416" w:rsidRDefault="006F3A60" w:rsidP="006F3A60">
      <w:pPr>
        <w:pStyle w:val="Akapitzlist"/>
        <w:numPr>
          <w:ilvl w:val="0"/>
          <w:numId w:val="55"/>
        </w:numPr>
        <w:autoSpaceDN/>
        <w:spacing w:line="276" w:lineRule="auto"/>
        <w:contextualSpacing/>
        <w:rPr>
          <w:rFonts w:ascii="Lato" w:eastAsia="SimSun" w:hAnsi="Lato" w:cs="Mangal"/>
          <w:bCs/>
          <w:kern w:val="2"/>
          <w:sz w:val="24"/>
          <w:szCs w:val="24"/>
          <w:lang w:eastAsia="hi-IN" w:bidi="hi-IN"/>
        </w:rPr>
      </w:pPr>
      <w:r w:rsidRPr="00690416">
        <w:rPr>
          <w:rFonts w:ascii="Lato" w:eastAsia="SimSun" w:hAnsi="Lato" w:cs="Mangal"/>
          <w:bCs/>
          <w:kern w:val="2"/>
          <w:sz w:val="24"/>
          <w:szCs w:val="24"/>
          <w:lang w:eastAsia="hi-IN" w:bidi="hi-IN"/>
        </w:rPr>
        <w:t xml:space="preserve">Wykonanie i montaż 4 drewnianych słupków informacyjnych o wysokości 2.2 m </w:t>
      </w:r>
    </w:p>
    <w:p w14:paraId="25B3EAFC" w14:textId="0ACFA393" w:rsidR="006F3A60" w:rsidRPr="00690416" w:rsidRDefault="006F3A60" w:rsidP="006F3A60">
      <w:pPr>
        <w:pStyle w:val="Akapitzlist"/>
        <w:spacing w:line="276" w:lineRule="auto"/>
        <w:rPr>
          <w:rFonts w:ascii="Lato" w:eastAsia="SimSun" w:hAnsi="Lato" w:cs="Mangal"/>
          <w:bCs/>
          <w:kern w:val="2"/>
          <w:sz w:val="24"/>
          <w:szCs w:val="24"/>
          <w:lang w:eastAsia="hi-IN" w:bidi="hi-IN"/>
        </w:rPr>
      </w:pPr>
      <w:r w:rsidRPr="00690416">
        <w:rPr>
          <w:rFonts w:ascii="Lato" w:eastAsia="SimSun" w:hAnsi="Lato" w:cs="Mangal"/>
          <w:bCs/>
          <w:kern w:val="2"/>
          <w:sz w:val="24"/>
          <w:szCs w:val="24"/>
          <w:lang w:eastAsia="hi-IN" w:bidi="hi-IN"/>
        </w:rPr>
        <w:t>na podstawie rysunku (załącznik A) i opisu.</w:t>
      </w:r>
    </w:p>
    <w:p w14:paraId="024A85EA" w14:textId="5AC2F613" w:rsidR="006F3A60" w:rsidRPr="00690416" w:rsidRDefault="006F3A60" w:rsidP="006F3A60">
      <w:pPr>
        <w:pStyle w:val="Akapitzlist"/>
        <w:widowControl/>
        <w:numPr>
          <w:ilvl w:val="0"/>
          <w:numId w:val="55"/>
        </w:numPr>
        <w:adjustRightInd w:val="0"/>
        <w:spacing w:line="276" w:lineRule="auto"/>
        <w:contextualSpacing/>
        <w:rPr>
          <w:rFonts w:ascii="Lato" w:hAnsi="Lato"/>
          <w:b/>
          <w:sz w:val="24"/>
          <w:szCs w:val="24"/>
        </w:rPr>
      </w:pPr>
      <w:r w:rsidRPr="00690416">
        <w:rPr>
          <w:rFonts w:ascii="Lato" w:hAnsi="Lato" w:cs="Calibri"/>
          <w:sz w:val="24"/>
          <w:szCs w:val="24"/>
        </w:rPr>
        <w:t>Wykonanie  i montaż 2 drogowskazów na początku i końcu trasy na podstawie rysunku (załącznik B) i opisu.</w:t>
      </w:r>
      <w:r w:rsidR="00A7220D" w:rsidRPr="00690416">
        <w:rPr>
          <w:rFonts w:ascii="Lato" w:hAnsi="Lato" w:cs="Calibri"/>
          <w:sz w:val="24"/>
          <w:szCs w:val="24"/>
        </w:rPr>
        <w:t xml:space="preserve"> Zamawiający dopuszcza możliwość przykręcenia strzałek kierunkowych na konstrukcji tablicy dwustronnej.</w:t>
      </w:r>
    </w:p>
    <w:p w14:paraId="1E7025C9" w14:textId="77777777" w:rsidR="006F3A60" w:rsidRPr="00690416" w:rsidRDefault="006F3A60" w:rsidP="006F3A60">
      <w:pPr>
        <w:pStyle w:val="Akapitzlist"/>
        <w:widowControl/>
        <w:numPr>
          <w:ilvl w:val="0"/>
          <w:numId w:val="55"/>
        </w:numPr>
        <w:suppressAutoHyphens/>
        <w:autoSpaceDE/>
        <w:autoSpaceDN/>
        <w:spacing w:line="276" w:lineRule="auto"/>
        <w:contextualSpacing/>
        <w:jc w:val="left"/>
        <w:rPr>
          <w:rFonts w:ascii="Lato" w:hAnsi="Lato"/>
          <w:sz w:val="24"/>
          <w:szCs w:val="24"/>
        </w:rPr>
      </w:pPr>
      <w:r w:rsidRPr="00690416">
        <w:rPr>
          <w:rFonts w:ascii="Lato" w:hAnsi="Lato"/>
          <w:sz w:val="24"/>
          <w:szCs w:val="24"/>
        </w:rPr>
        <w:t>Wykonanie i montaż oznakowania trasy rowerowej</w:t>
      </w:r>
    </w:p>
    <w:p w14:paraId="4F664297" w14:textId="77777777" w:rsidR="006F3A60" w:rsidRPr="00690416" w:rsidRDefault="006F3A60" w:rsidP="006F3A60">
      <w:pPr>
        <w:pStyle w:val="Akapitzlist"/>
        <w:widowControl/>
        <w:numPr>
          <w:ilvl w:val="1"/>
          <w:numId w:val="55"/>
        </w:numPr>
        <w:suppressAutoHyphens/>
        <w:autoSpaceDE/>
        <w:autoSpaceDN/>
        <w:spacing w:line="276" w:lineRule="auto"/>
        <w:contextualSpacing/>
        <w:jc w:val="left"/>
        <w:rPr>
          <w:rFonts w:ascii="Lato" w:hAnsi="Lato"/>
          <w:sz w:val="24"/>
          <w:szCs w:val="24"/>
        </w:rPr>
      </w:pPr>
      <w:r w:rsidRPr="00690416">
        <w:rPr>
          <w:rFonts w:ascii="Lato" w:hAnsi="Lato"/>
          <w:sz w:val="24"/>
          <w:szCs w:val="24"/>
        </w:rPr>
        <w:lastRenderedPageBreak/>
        <w:t>10 szt. tabliczek oznaczeń szlaku rowerowego,</w:t>
      </w:r>
    </w:p>
    <w:p w14:paraId="21157B2E" w14:textId="77777777" w:rsidR="006F3A60" w:rsidRPr="00690416" w:rsidRDefault="006F3A60" w:rsidP="006F3A60">
      <w:pPr>
        <w:pStyle w:val="Akapitzlist"/>
        <w:widowControl/>
        <w:numPr>
          <w:ilvl w:val="1"/>
          <w:numId w:val="55"/>
        </w:numPr>
        <w:suppressAutoHyphens/>
        <w:autoSpaceDE/>
        <w:autoSpaceDN/>
        <w:spacing w:line="276" w:lineRule="auto"/>
        <w:contextualSpacing/>
        <w:jc w:val="left"/>
        <w:rPr>
          <w:rFonts w:ascii="Lato" w:hAnsi="Lato"/>
          <w:sz w:val="24"/>
          <w:szCs w:val="24"/>
        </w:rPr>
      </w:pPr>
      <w:r w:rsidRPr="00690416">
        <w:rPr>
          <w:rFonts w:ascii="Lato" w:hAnsi="Lato"/>
          <w:sz w:val="24"/>
          <w:szCs w:val="24"/>
        </w:rPr>
        <w:t>6 szt. tabliczek kierunkowych na drogowskazy.</w:t>
      </w:r>
    </w:p>
    <w:p w14:paraId="5023471C" w14:textId="77777777" w:rsidR="006F3A60" w:rsidRPr="00690416" w:rsidRDefault="006F3A60" w:rsidP="006F3A60">
      <w:pPr>
        <w:pStyle w:val="Akapitzlist"/>
        <w:suppressAutoHyphens/>
        <w:spacing w:line="276" w:lineRule="auto"/>
        <w:ind w:left="1440"/>
        <w:rPr>
          <w:rFonts w:ascii="Lato" w:hAnsi="Lato"/>
          <w:sz w:val="24"/>
          <w:szCs w:val="24"/>
        </w:rPr>
      </w:pPr>
    </w:p>
    <w:p w14:paraId="746BEE3C" w14:textId="3A894317" w:rsidR="006F3A60" w:rsidRPr="00690416" w:rsidRDefault="006F3A60" w:rsidP="006F3A60">
      <w:pPr>
        <w:suppressAutoHyphens/>
        <w:spacing w:line="276" w:lineRule="auto"/>
        <w:jc w:val="both"/>
        <w:rPr>
          <w:rFonts w:ascii="Lato" w:hAnsi="Lato"/>
          <w:sz w:val="26"/>
          <w:szCs w:val="28"/>
        </w:rPr>
      </w:pPr>
      <w:r w:rsidRPr="00690416">
        <w:rPr>
          <w:rFonts w:ascii="Lato" w:hAnsi="Lato" w:cs="Times New Roman"/>
          <w:sz w:val="24"/>
          <w:szCs w:val="24"/>
        </w:rPr>
        <w:t>Tabliczki muszą być wykonane na płycie kompozytowej o grubości 3 mm. Zamawiający przekaże informacje</w:t>
      </w:r>
      <w:r w:rsidR="00D31746" w:rsidRPr="00690416">
        <w:rPr>
          <w:rFonts w:ascii="Lato" w:hAnsi="Lato" w:cs="Times New Roman"/>
          <w:sz w:val="24"/>
          <w:szCs w:val="24"/>
        </w:rPr>
        <w:t xml:space="preserve"> wykonawcy</w:t>
      </w:r>
      <w:r w:rsidR="00B87B83" w:rsidRPr="00690416">
        <w:rPr>
          <w:rFonts w:ascii="Lato" w:hAnsi="Lato" w:cs="Times New Roman"/>
          <w:sz w:val="24"/>
          <w:szCs w:val="24"/>
        </w:rPr>
        <w:t>,</w:t>
      </w:r>
      <w:r w:rsidRPr="00690416">
        <w:rPr>
          <w:rFonts w:ascii="Lato" w:hAnsi="Lato" w:cs="Times New Roman"/>
          <w:sz w:val="24"/>
          <w:szCs w:val="24"/>
        </w:rPr>
        <w:t xml:space="preserve"> jakie </w:t>
      </w:r>
      <w:r w:rsidR="00D31746" w:rsidRPr="00690416">
        <w:rPr>
          <w:rFonts w:ascii="Lato" w:hAnsi="Lato" w:cs="Times New Roman"/>
          <w:sz w:val="24"/>
          <w:szCs w:val="24"/>
        </w:rPr>
        <w:t xml:space="preserve">oznaczenia </w:t>
      </w:r>
      <w:r w:rsidRPr="00690416">
        <w:rPr>
          <w:rFonts w:ascii="Lato" w:hAnsi="Lato" w:cs="Times New Roman"/>
          <w:sz w:val="24"/>
          <w:szCs w:val="24"/>
        </w:rPr>
        <w:t>maj</w:t>
      </w:r>
      <w:r w:rsidR="00B87B83" w:rsidRPr="00690416">
        <w:rPr>
          <w:rFonts w:ascii="Lato" w:hAnsi="Lato" w:cs="Times New Roman"/>
          <w:sz w:val="24"/>
          <w:szCs w:val="24"/>
        </w:rPr>
        <w:t>ą</w:t>
      </w:r>
      <w:r w:rsidRPr="00690416">
        <w:rPr>
          <w:rFonts w:ascii="Lato" w:hAnsi="Lato" w:cs="Times New Roman"/>
          <w:sz w:val="24"/>
          <w:szCs w:val="24"/>
        </w:rPr>
        <w:t xml:space="preserve"> się znaleźć na tabliczkach</w:t>
      </w:r>
      <w:r w:rsidR="00A7220D" w:rsidRPr="00690416">
        <w:rPr>
          <w:rFonts w:ascii="Lato" w:hAnsi="Lato" w:cs="Times New Roman"/>
          <w:sz w:val="24"/>
          <w:szCs w:val="24"/>
        </w:rPr>
        <w:t>.</w:t>
      </w:r>
      <w:r w:rsidRPr="00690416">
        <w:rPr>
          <w:rFonts w:ascii="Lato" w:hAnsi="Lato" w:cs="Times New Roman"/>
          <w:sz w:val="24"/>
          <w:szCs w:val="24"/>
        </w:rPr>
        <w:t xml:space="preserve"> </w:t>
      </w:r>
    </w:p>
    <w:p w14:paraId="6B9F77AB" w14:textId="77777777" w:rsidR="006F3A60" w:rsidRPr="00690416" w:rsidRDefault="006F3A60" w:rsidP="006F3A60">
      <w:pPr>
        <w:suppressAutoHyphens/>
        <w:spacing w:line="276" w:lineRule="auto"/>
        <w:rPr>
          <w:rFonts w:ascii="Lato" w:hAnsi="Lato"/>
          <w:sz w:val="24"/>
          <w:szCs w:val="24"/>
        </w:rPr>
      </w:pPr>
    </w:p>
    <w:p w14:paraId="5FBECF55" w14:textId="77777777" w:rsidR="006F3A60" w:rsidRPr="00690416" w:rsidRDefault="006F3A60" w:rsidP="006F3A60">
      <w:pPr>
        <w:spacing w:line="276" w:lineRule="auto"/>
        <w:rPr>
          <w:rFonts w:ascii="Lato" w:hAnsi="Lato"/>
          <w:sz w:val="24"/>
          <w:szCs w:val="24"/>
        </w:rPr>
      </w:pPr>
      <w:r w:rsidRPr="00690416">
        <w:rPr>
          <w:rFonts w:ascii="Lato" w:hAnsi="Lato"/>
          <w:sz w:val="24"/>
          <w:szCs w:val="24"/>
        </w:rPr>
        <w:t>Oznakowanie trasy rowerowej ma być zgodne z:</w:t>
      </w:r>
    </w:p>
    <w:p w14:paraId="3624E598" w14:textId="77777777" w:rsidR="006F3A60" w:rsidRPr="00F9424B" w:rsidRDefault="006F3A60" w:rsidP="006F3A60">
      <w:pPr>
        <w:pStyle w:val="Akapitzlist"/>
        <w:widowControl/>
        <w:numPr>
          <w:ilvl w:val="0"/>
          <w:numId w:val="58"/>
        </w:numPr>
        <w:suppressAutoHyphens/>
        <w:autoSpaceDE/>
        <w:autoSpaceDN/>
        <w:spacing w:line="276" w:lineRule="auto"/>
        <w:contextualSpacing/>
        <w:jc w:val="left"/>
        <w:rPr>
          <w:rFonts w:ascii="Lato" w:hAnsi="Lato"/>
          <w:sz w:val="24"/>
          <w:szCs w:val="24"/>
        </w:rPr>
      </w:pPr>
      <w:r w:rsidRPr="00690416">
        <w:rPr>
          <w:rFonts w:ascii="Lato" w:hAnsi="Lato"/>
          <w:sz w:val="24"/>
          <w:szCs w:val="24"/>
        </w:rPr>
        <w:t>instrukcją znakowania szlaków turystycznych</w:t>
      </w:r>
      <w:r w:rsidRPr="00F9424B">
        <w:rPr>
          <w:rFonts w:ascii="Lato" w:hAnsi="Lato"/>
          <w:sz w:val="24"/>
          <w:szCs w:val="24"/>
        </w:rPr>
        <w:t xml:space="preserve">: </w:t>
      </w:r>
      <w:hyperlink r:id="rId12" w:history="1">
        <w:r w:rsidRPr="00F9424B">
          <w:rPr>
            <w:rStyle w:val="Hipercze"/>
            <w:rFonts w:ascii="Lato" w:hAnsi="Lato"/>
            <w:sz w:val="24"/>
            <w:szCs w:val="24"/>
          </w:rPr>
          <w:t>http://pttk.pl/images/szlaki/instrukcja_znakowania_szlakow_pttk_2014.pdf</w:t>
        </w:r>
      </w:hyperlink>
      <w:r w:rsidRPr="00F9424B">
        <w:rPr>
          <w:rFonts w:ascii="Lato" w:hAnsi="Lato"/>
          <w:sz w:val="24"/>
          <w:szCs w:val="24"/>
        </w:rPr>
        <w:t xml:space="preserve"> </w:t>
      </w:r>
    </w:p>
    <w:p w14:paraId="4088B968" w14:textId="101D3DC3" w:rsidR="006F3A60" w:rsidRPr="000449FF" w:rsidRDefault="006F3A60" w:rsidP="006F3A60">
      <w:pPr>
        <w:pStyle w:val="Akapitzlist"/>
        <w:widowControl/>
        <w:numPr>
          <w:ilvl w:val="0"/>
          <w:numId w:val="58"/>
        </w:numPr>
        <w:suppressAutoHyphens/>
        <w:autoSpaceDE/>
        <w:autoSpaceDN/>
        <w:spacing w:line="276" w:lineRule="auto"/>
        <w:contextualSpacing/>
        <w:jc w:val="left"/>
        <w:rPr>
          <w:rFonts w:ascii="Lato" w:hAnsi="Lato"/>
          <w:sz w:val="24"/>
          <w:szCs w:val="24"/>
        </w:rPr>
      </w:pPr>
      <w:r w:rsidRPr="00F9424B">
        <w:rPr>
          <w:rFonts w:ascii="Lato" w:hAnsi="Lato"/>
          <w:sz w:val="24"/>
          <w:szCs w:val="24"/>
        </w:rPr>
        <w:t xml:space="preserve">systemem identyfikacji wizualnej Polskich Parków </w:t>
      </w:r>
      <w:r w:rsidRPr="00BD0A48">
        <w:rPr>
          <w:rFonts w:ascii="Lato" w:hAnsi="Lato"/>
          <w:sz w:val="24"/>
          <w:szCs w:val="24"/>
        </w:rPr>
        <w:t>Narodowych (załącznik).</w:t>
      </w:r>
    </w:p>
    <w:p w14:paraId="583DA5AB" w14:textId="77777777" w:rsidR="006F3A60" w:rsidRPr="00F9424B" w:rsidRDefault="006F3A60" w:rsidP="006F3A60">
      <w:pPr>
        <w:spacing w:line="276" w:lineRule="auto"/>
        <w:jc w:val="center"/>
        <w:rPr>
          <w:rFonts w:ascii="Lato" w:hAnsi="Lato"/>
          <w:sz w:val="24"/>
          <w:szCs w:val="24"/>
        </w:rPr>
      </w:pPr>
    </w:p>
    <w:p w14:paraId="5009779F" w14:textId="77777777" w:rsidR="006F3A60" w:rsidRPr="00F9424B" w:rsidRDefault="006F3A60" w:rsidP="006F3A60">
      <w:pPr>
        <w:spacing w:line="276" w:lineRule="auto"/>
        <w:rPr>
          <w:rFonts w:ascii="Lato" w:hAnsi="Lato"/>
          <w:b/>
          <w:bCs/>
          <w:sz w:val="24"/>
          <w:szCs w:val="24"/>
        </w:rPr>
      </w:pPr>
      <w:r w:rsidRPr="00F9424B">
        <w:rPr>
          <w:rFonts w:ascii="Lato" w:hAnsi="Lato"/>
          <w:b/>
          <w:bCs/>
          <w:sz w:val="24"/>
          <w:szCs w:val="24"/>
        </w:rPr>
        <w:t xml:space="preserve">Opis konstrukcji słupka informacyjnego </w:t>
      </w:r>
    </w:p>
    <w:p w14:paraId="163EFB30" w14:textId="70550183" w:rsidR="006F3A60" w:rsidRPr="00F9424B" w:rsidRDefault="006F3A60" w:rsidP="006F3A60">
      <w:pPr>
        <w:pStyle w:val="Akapitzlist"/>
        <w:widowControl/>
        <w:numPr>
          <w:ilvl w:val="0"/>
          <w:numId w:val="56"/>
        </w:numPr>
        <w:suppressAutoHyphens/>
        <w:autoSpaceDE/>
        <w:autoSpaceDN/>
        <w:spacing w:line="276" w:lineRule="auto"/>
        <w:contextualSpacing/>
        <w:rPr>
          <w:rFonts w:ascii="Lato" w:hAnsi="Lato"/>
          <w:sz w:val="24"/>
          <w:szCs w:val="24"/>
        </w:rPr>
      </w:pPr>
      <w:r w:rsidRPr="00F9424B">
        <w:rPr>
          <w:rFonts w:ascii="Lato" w:hAnsi="Lato"/>
          <w:sz w:val="24"/>
          <w:szCs w:val="24"/>
        </w:rPr>
        <w:t>Część montażową wkopywaną lub wbijaną w grunt na głębokość 70</w:t>
      </w:r>
      <w:r w:rsidR="00D31746">
        <w:rPr>
          <w:rFonts w:ascii="Lato" w:hAnsi="Lato"/>
          <w:sz w:val="24"/>
          <w:szCs w:val="24"/>
        </w:rPr>
        <w:t> </w:t>
      </w:r>
      <w:r w:rsidRPr="00F9424B">
        <w:rPr>
          <w:rFonts w:ascii="Lato" w:hAnsi="Lato"/>
          <w:sz w:val="24"/>
          <w:szCs w:val="24"/>
        </w:rPr>
        <w:t xml:space="preserve">cm zaprojektowano w formie </w:t>
      </w:r>
      <w:proofErr w:type="spellStart"/>
      <w:r w:rsidRPr="00F9424B">
        <w:rPr>
          <w:rFonts w:ascii="Lato" w:hAnsi="Lato"/>
          <w:sz w:val="24"/>
          <w:szCs w:val="24"/>
        </w:rPr>
        <w:t>zimnogiętego</w:t>
      </w:r>
      <w:proofErr w:type="spellEnd"/>
      <w:r w:rsidRPr="00F9424B">
        <w:rPr>
          <w:rFonts w:ascii="Lato" w:hAnsi="Lato"/>
          <w:sz w:val="24"/>
          <w:szCs w:val="24"/>
        </w:rPr>
        <w:t xml:space="preserve"> kątownika 100 x 100 x 5 mm cynkowanego ogniowo. </w:t>
      </w:r>
    </w:p>
    <w:p w14:paraId="09370D8C" w14:textId="77777777" w:rsidR="006F3A60" w:rsidRPr="00F9424B" w:rsidRDefault="006F3A60" w:rsidP="006F3A60">
      <w:pPr>
        <w:pStyle w:val="Akapitzlist"/>
        <w:widowControl/>
        <w:numPr>
          <w:ilvl w:val="0"/>
          <w:numId w:val="56"/>
        </w:numPr>
        <w:suppressAutoHyphens/>
        <w:autoSpaceDE/>
        <w:autoSpaceDN/>
        <w:spacing w:line="276" w:lineRule="auto"/>
        <w:contextualSpacing/>
        <w:rPr>
          <w:rFonts w:ascii="Lato" w:hAnsi="Lato"/>
          <w:sz w:val="24"/>
          <w:szCs w:val="24"/>
        </w:rPr>
      </w:pPr>
      <w:r w:rsidRPr="00F9424B">
        <w:rPr>
          <w:rFonts w:ascii="Lato" w:hAnsi="Lato"/>
          <w:sz w:val="24"/>
          <w:szCs w:val="24"/>
        </w:rPr>
        <w:t>Do wystającej ponad grunt części montażowej zostanie zamocowany dwoma śrubami M10 okorowany słupek drewniany – okrąglak Ø100mm o wysokości 2,2</w:t>
      </w:r>
      <w:r>
        <w:rPr>
          <w:rFonts w:ascii="Lato" w:hAnsi="Lato"/>
          <w:sz w:val="24"/>
          <w:szCs w:val="24"/>
        </w:rPr>
        <w:t> </w:t>
      </w:r>
      <w:r w:rsidRPr="00F9424B">
        <w:rPr>
          <w:rFonts w:ascii="Lato" w:hAnsi="Lato"/>
          <w:sz w:val="24"/>
          <w:szCs w:val="24"/>
        </w:rPr>
        <w:t xml:space="preserve">m.  </w:t>
      </w:r>
    </w:p>
    <w:p w14:paraId="200F74AD" w14:textId="77777777" w:rsidR="006F3A60" w:rsidRPr="00F9424B" w:rsidRDefault="006F3A60" w:rsidP="006F3A60">
      <w:pPr>
        <w:pStyle w:val="Akapitzlist"/>
        <w:widowControl/>
        <w:numPr>
          <w:ilvl w:val="0"/>
          <w:numId w:val="56"/>
        </w:numPr>
        <w:suppressAutoHyphens/>
        <w:autoSpaceDE/>
        <w:autoSpaceDN/>
        <w:spacing w:line="276" w:lineRule="auto"/>
        <w:contextualSpacing/>
        <w:rPr>
          <w:rFonts w:ascii="Lato" w:hAnsi="Lato"/>
          <w:sz w:val="24"/>
          <w:szCs w:val="24"/>
        </w:rPr>
      </w:pPr>
      <w:r w:rsidRPr="00F9424B">
        <w:rPr>
          <w:rFonts w:ascii="Lato" w:hAnsi="Lato"/>
          <w:sz w:val="24"/>
          <w:szCs w:val="24"/>
        </w:rPr>
        <w:t>Do słupka zostaną przykręcone dwie podstawy z desek o grubości 20 mm i</w:t>
      </w:r>
      <w:r>
        <w:rPr>
          <w:rFonts w:ascii="Lato" w:hAnsi="Lato"/>
          <w:sz w:val="24"/>
          <w:szCs w:val="24"/>
        </w:rPr>
        <w:t> </w:t>
      </w:r>
      <w:r w:rsidRPr="00F9424B">
        <w:rPr>
          <w:rFonts w:ascii="Lato" w:hAnsi="Lato"/>
          <w:sz w:val="24"/>
          <w:szCs w:val="24"/>
        </w:rPr>
        <w:t xml:space="preserve">wymiarach  20 cm x 20 cm. </w:t>
      </w:r>
    </w:p>
    <w:p w14:paraId="0BFBC8E6" w14:textId="0828047E" w:rsidR="006F3A60" w:rsidRPr="00F9424B" w:rsidRDefault="006F3A60" w:rsidP="006F3A60">
      <w:pPr>
        <w:pStyle w:val="Akapitzlist"/>
        <w:widowControl/>
        <w:numPr>
          <w:ilvl w:val="0"/>
          <w:numId w:val="56"/>
        </w:numPr>
        <w:tabs>
          <w:tab w:val="left" w:pos="6130"/>
        </w:tabs>
        <w:suppressAutoHyphens/>
        <w:autoSpaceDE/>
        <w:autoSpaceDN/>
        <w:spacing w:line="276" w:lineRule="auto"/>
        <w:contextualSpacing/>
        <w:rPr>
          <w:rFonts w:ascii="Lato" w:hAnsi="Lato"/>
          <w:sz w:val="24"/>
          <w:szCs w:val="24"/>
        </w:rPr>
      </w:pPr>
      <w:r w:rsidRPr="00F9424B">
        <w:rPr>
          <w:rFonts w:ascii="Lato" w:hAnsi="Lato"/>
          <w:sz w:val="24"/>
          <w:szCs w:val="24"/>
        </w:rPr>
        <w:t>Elementy drewniane zostaną zabezpieczone przez 1-krotne pokrycie bezbarwnym preparatem impregnującym</w:t>
      </w:r>
      <w:r w:rsidR="00D31746">
        <w:rPr>
          <w:rFonts w:ascii="Lato" w:hAnsi="Lato"/>
          <w:sz w:val="24"/>
          <w:szCs w:val="24"/>
        </w:rPr>
        <w:t>,</w:t>
      </w:r>
      <w:r w:rsidRPr="00F9424B">
        <w:rPr>
          <w:rFonts w:ascii="Lato" w:hAnsi="Lato"/>
          <w:sz w:val="24"/>
          <w:szCs w:val="24"/>
        </w:rPr>
        <w:t xml:space="preserve"> a następnie 2-krotne pokrycie preparatem impregnującym w</w:t>
      </w:r>
      <w:r>
        <w:rPr>
          <w:rFonts w:ascii="Lato" w:hAnsi="Lato"/>
          <w:sz w:val="24"/>
          <w:szCs w:val="24"/>
        </w:rPr>
        <w:t> </w:t>
      </w:r>
      <w:r w:rsidRPr="00F9424B">
        <w:rPr>
          <w:rFonts w:ascii="Lato" w:hAnsi="Lato"/>
          <w:color w:val="000000"/>
          <w:sz w:val="24"/>
          <w:szCs w:val="24"/>
        </w:rPr>
        <w:t xml:space="preserve">kolorze tik. </w:t>
      </w:r>
    </w:p>
    <w:p w14:paraId="5556CDEF" w14:textId="77777777" w:rsidR="006F3A60" w:rsidRPr="00F9424B" w:rsidRDefault="006F3A60" w:rsidP="006F3A60">
      <w:pPr>
        <w:spacing w:line="276" w:lineRule="auto"/>
        <w:rPr>
          <w:rFonts w:ascii="Lato" w:hAnsi="Lato"/>
          <w:sz w:val="24"/>
          <w:szCs w:val="24"/>
        </w:rPr>
      </w:pPr>
    </w:p>
    <w:p w14:paraId="7E27345E" w14:textId="77777777" w:rsidR="006F3A60" w:rsidRPr="00F9424B" w:rsidRDefault="006F3A60" w:rsidP="006F3A60">
      <w:pPr>
        <w:spacing w:line="276" w:lineRule="auto"/>
        <w:rPr>
          <w:rFonts w:ascii="Lato" w:hAnsi="Lato"/>
          <w:b/>
          <w:bCs/>
          <w:sz w:val="24"/>
          <w:szCs w:val="24"/>
        </w:rPr>
      </w:pPr>
      <w:r w:rsidRPr="00F9424B">
        <w:rPr>
          <w:rFonts w:ascii="Lato" w:hAnsi="Lato"/>
          <w:b/>
          <w:bCs/>
          <w:sz w:val="24"/>
          <w:szCs w:val="24"/>
        </w:rPr>
        <w:t>Opis konstrukcji drogowskazu</w:t>
      </w:r>
    </w:p>
    <w:p w14:paraId="41110597" w14:textId="4A712E63" w:rsidR="006F3A60" w:rsidRPr="00F9424B" w:rsidRDefault="006F3A60" w:rsidP="006F3A60">
      <w:pPr>
        <w:pStyle w:val="Akapitzlist"/>
        <w:widowControl/>
        <w:numPr>
          <w:ilvl w:val="0"/>
          <w:numId w:val="57"/>
        </w:numPr>
        <w:suppressAutoHyphens/>
        <w:autoSpaceDE/>
        <w:autoSpaceDN/>
        <w:spacing w:line="276" w:lineRule="auto"/>
        <w:contextualSpacing/>
        <w:rPr>
          <w:rFonts w:ascii="Lato" w:hAnsi="Lato"/>
          <w:sz w:val="24"/>
          <w:szCs w:val="24"/>
        </w:rPr>
      </w:pPr>
      <w:r w:rsidRPr="00F9424B">
        <w:rPr>
          <w:rFonts w:ascii="Lato" w:hAnsi="Lato"/>
          <w:sz w:val="24"/>
          <w:szCs w:val="24"/>
        </w:rPr>
        <w:t xml:space="preserve">Część montażową wkopywaną lub wbijaną w grunt na głębokość 70 cm zaprojektowano w formie dwóch ceowników </w:t>
      </w:r>
      <w:proofErr w:type="spellStart"/>
      <w:r w:rsidRPr="00F9424B">
        <w:rPr>
          <w:rFonts w:ascii="Lato" w:hAnsi="Lato"/>
          <w:sz w:val="24"/>
          <w:szCs w:val="24"/>
        </w:rPr>
        <w:t>zimnogiętych</w:t>
      </w:r>
      <w:proofErr w:type="spellEnd"/>
      <w:r w:rsidRPr="00F9424B">
        <w:rPr>
          <w:rFonts w:ascii="Lato" w:hAnsi="Lato"/>
          <w:sz w:val="24"/>
          <w:szCs w:val="24"/>
        </w:rPr>
        <w:t xml:space="preserve"> 100 x 100 x 5</w:t>
      </w:r>
      <w:r w:rsidR="00D31746">
        <w:rPr>
          <w:rFonts w:ascii="Lato" w:hAnsi="Lato"/>
          <w:sz w:val="24"/>
          <w:szCs w:val="24"/>
        </w:rPr>
        <w:t> </w:t>
      </w:r>
      <w:r w:rsidRPr="00F9424B">
        <w:rPr>
          <w:rFonts w:ascii="Lato" w:hAnsi="Lato"/>
          <w:sz w:val="24"/>
          <w:szCs w:val="24"/>
        </w:rPr>
        <w:t>mm (połączonych spawanym płaskownikiem 150 x 100 x</w:t>
      </w:r>
      <w:r>
        <w:rPr>
          <w:rFonts w:ascii="Lato" w:hAnsi="Lato"/>
          <w:sz w:val="24"/>
          <w:szCs w:val="24"/>
        </w:rPr>
        <w:t xml:space="preserve"> </w:t>
      </w:r>
      <w:r w:rsidRPr="00F9424B">
        <w:rPr>
          <w:rFonts w:ascii="Lato" w:hAnsi="Lato"/>
          <w:sz w:val="24"/>
          <w:szCs w:val="24"/>
        </w:rPr>
        <w:t>5</w:t>
      </w:r>
      <w:r w:rsidR="00D31746">
        <w:rPr>
          <w:rFonts w:ascii="Lato" w:hAnsi="Lato"/>
          <w:sz w:val="24"/>
          <w:szCs w:val="24"/>
        </w:rPr>
        <w:t> </w:t>
      </w:r>
      <w:r w:rsidRPr="00F9424B">
        <w:rPr>
          <w:rFonts w:ascii="Lato" w:hAnsi="Lato"/>
          <w:sz w:val="24"/>
          <w:szCs w:val="24"/>
        </w:rPr>
        <w:t>mm – zgodnie z</w:t>
      </w:r>
      <w:r>
        <w:rPr>
          <w:rFonts w:ascii="Lato" w:hAnsi="Lato"/>
          <w:sz w:val="24"/>
          <w:szCs w:val="24"/>
        </w:rPr>
        <w:t> </w:t>
      </w:r>
      <w:r w:rsidRPr="00F9424B">
        <w:rPr>
          <w:rFonts w:ascii="Lato" w:hAnsi="Lato"/>
          <w:sz w:val="24"/>
          <w:szCs w:val="24"/>
        </w:rPr>
        <w:t xml:space="preserve">załączonym rysunkiem – załącznik </w:t>
      </w:r>
      <w:r>
        <w:rPr>
          <w:rFonts w:ascii="Lato" w:hAnsi="Lato"/>
          <w:sz w:val="24"/>
          <w:szCs w:val="24"/>
        </w:rPr>
        <w:t>B</w:t>
      </w:r>
      <w:r w:rsidRPr="00F9424B">
        <w:rPr>
          <w:rFonts w:ascii="Lato" w:hAnsi="Lato"/>
          <w:sz w:val="24"/>
          <w:szCs w:val="24"/>
        </w:rPr>
        <w:t xml:space="preserve">). </w:t>
      </w:r>
    </w:p>
    <w:p w14:paraId="45104D0B" w14:textId="226B56AE" w:rsidR="006F3A60" w:rsidRPr="00F9424B" w:rsidRDefault="006F3A60" w:rsidP="006F3A60">
      <w:pPr>
        <w:pStyle w:val="Akapitzlist"/>
        <w:widowControl/>
        <w:numPr>
          <w:ilvl w:val="0"/>
          <w:numId w:val="57"/>
        </w:numPr>
        <w:suppressAutoHyphens/>
        <w:autoSpaceDE/>
        <w:autoSpaceDN/>
        <w:spacing w:line="276" w:lineRule="auto"/>
        <w:contextualSpacing/>
        <w:rPr>
          <w:rFonts w:ascii="Lato" w:hAnsi="Lato"/>
          <w:sz w:val="24"/>
          <w:szCs w:val="24"/>
        </w:rPr>
      </w:pPr>
      <w:r w:rsidRPr="00F9424B">
        <w:rPr>
          <w:rFonts w:ascii="Lato" w:hAnsi="Lato"/>
          <w:sz w:val="24"/>
          <w:szCs w:val="24"/>
        </w:rPr>
        <w:t>Do wystającej ponad grunt części montażowej za pomocą śrub zamkowych M8 przykręcone zostaną słupki z okorowanych okrąglaków Ø100</w:t>
      </w:r>
      <w:r w:rsidR="00D31746">
        <w:rPr>
          <w:rFonts w:ascii="Lato" w:hAnsi="Lato"/>
          <w:sz w:val="24"/>
          <w:szCs w:val="24"/>
        </w:rPr>
        <w:t> </w:t>
      </w:r>
      <w:r w:rsidRPr="00F9424B">
        <w:rPr>
          <w:rFonts w:ascii="Lato" w:hAnsi="Lato"/>
          <w:sz w:val="24"/>
          <w:szCs w:val="24"/>
        </w:rPr>
        <w:t>mm. Pomiędzy pionowymi okrąglakami przykręcone zostaną łączniki z takiego samego okrąglaka  Ø100</w:t>
      </w:r>
      <w:r w:rsidR="00D31746">
        <w:rPr>
          <w:rFonts w:ascii="Lato" w:hAnsi="Lato"/>
          <w:sz w:val="24"/>
          <w:szCs w:val="24"/>
        </w:rPr>
        <w:t> </w:t>
      </w:r>
      <w:r w:rsidRPr="00F9424B">
        <w:rPr>
          <w:rFonts w:ascii="Lato" w:hAnsi="Lato"/>
          <w:sz w:val="24"/>
          <w:szCs w:val="24"/>
        </w:rPr>
        <w:t xml:space="preserve">mm wzmacniające konstrukcję. </w:t>
      </w:r>
    </w:p>
    <w:p w14:paraId="1D687B03" w14:textId="33709170" w:rsidR="006F3A60" w:rsidRPr="00F9424B" w:rsidRDefault="006F3A60" w:rsidP="006F3A60">
      <w:pPr>
        <w:pStyle w:val="Akapitzlist"/>
        <w:widowControl/>
        <w:numPr>
          <w:ilvl w:val="0"/>
          <w:numId w:val="57"/>
        </w:numPr>
        <w:suppressAutoHyphens/>
        <w:autoSpaceDE/>
        <w:autoSpaceDN/>
        <w:spacing w:line="276" w:lineRule="auto"/>
        <w:contextualSpacing/>
        <w:rPr>
          <w:rFonts w:ascii="Lato" w:hAnsi="Lato"/>
          <w:sz w:val="24"/>
          <w:szCs w:val="24"/>
        </w:rPr>
      </w:pPr>
      <w:r w:rsidRPr="00F9424B">
        <w:rPr>
          <w:rFonts w:ascii="Lato" w:hAnsi="Lato"/>
          <w:sz w:val="24"/>
          <w:szCs w:val="24"/>
        </w:rPr>
        <w:t xml:space="preserve">Zgodnie z rysunkiem konstrukcyjnym – </w:t>
      </w:r>
      <w:r>
        <w:rPr>
          <w:rFonts w:ascii="Lato" w:hAnsi="Lato"/>
          <w:sz w:val="24"/>
          <w:szCs w:val="24"/>
        </w:rPr>
        <w:t>(</w:t>
      </w:r>
      <w:r w:rsidRPr="00F9424B">
        <w:rPr>
          <w:rFonts w:ascii="Lato" w:hAnsi="Lato"/>
          <w:sz w:val="24"/>
          <w:szCs w:val="24"/>
        </w:rPr>
        <w:t xml:space="preserve">załącznik </w:t>
      </w:r>
      <w:r>
        <w:rPr>
          <w:rFonts w:ascii="Lato" w:hAnsi="Lato"/>
          <w:sz w:val="24"/>
          <w:szCs w:val="24"/>
        </w:rPr>
        <w:t>B)</w:t>
      </w:r>
      <w:r w:rsidRPr="00F9424B">
        <w:rPr>
          <w:rFonts w:ascii="Lato" w:hAnsi="Lato"/>
          <w:sz w:val="24"/>
          <w:szCs w:val="24"/>
        </w:rPr>
        <w:t xml:space="preserve"> zostanie wykonany daszek z</w:t>
      </w:r>
      <w:r>
        <w:rPr>
          <w:rFonts w:ascii="Lato" w:hAnsi="Lato"/>
          <w:sz w:val="24"/>
          <w:szCs w:val="24"/>
        </w:rPr>
        <w:t> </w:t>
      </w:r>
      <w:r w:rsidRPr="00F9424B">
        <w:rPr>
          <w:rFonts w:ascii="Lato" w:hAnsi="Lato"/>
          <w:sz w:val="24"/>
          <w:szCs w:val="24"/>
        </w:rPr>
        <w:t xml:space="preserve">gontu osłaniający tabliczkę kierunkową. Kolor daszku – ciemny brąz wpadający w czerń ma być ciemniejszy od koloru drewnianych elementów konstrukcyjnych – tik. </w:t>
      </w:r>
    </w:p>
    <w:p w14:paraId="4C43D7AA" w14:textId="0AE9177F" w:rsidR="006F3A60" w:rsidRPr="00F9424B" w:rsidRDefault="006F3A60" w:rsidP="006F3A60">
      <w:pPr>
        <w:pStyle w:val="Akapitzlist"/>
        <w:widowControl/>
        <w:numPr>
          <w:ilvl w:val="0"/>
          <w:numId w:val="57"/>
        </w:numPr>
        <w:suppressAutoHyphens/>
        <w:autoSpaceDE/>
        <w:autoSpaceDN/>
        <w:spacing w:line="276" w:lineRule="auto"/>
        <w:contextualSpacing/>
        <w:rPr>
          <w:rFonts w:ascii="Lato" w:hAnsi="Lato"/>
          <w:sz w:val="24"/>
          <w:szCs w:val="24"/>
        </w:rPr>
      </w:pPr>
      <w:r w:rsidRPr="00F9424B">
        <w:rPr>
          <w:rFonts w:ascii="Lato" w:hAnsi="Lato"/>
          <w:sz w:val="24"/>
          <w:szCs w:val="24"/>
        </w:rPr>
        <w:t>Elementy drewniane zostaną zabezpieczone przez 1-krotne pokrycie bezbarwnym preparatem impregnującym</w:t>
      </w:r>
      <w:r w:rsidR="00D31746">
        <w:rPr>
          <w:rFonts w:ascii="Lato" w:hAnsi="Lato"/>
          <w:sz w:val="24"/>
          <w:szCs w:val="24"/>
        </w:rPr>
        <w:t>,</w:t>
      </w:r>
      <w:r w:rsidRPr="00F9424B">
        <w:rPr>
          <w:rFonts w:ascii="Lato" w:hAnsi="Lato"/>
          <w:sz w:val="24"/>
          <w:szCs w:val="24"/>
        </w:rPr>
        <w:t xml:space="preserve"> a następnie 2-krotne pokrycie preparatem impregnującym w</w:t>
      </w:r>
      <w:r>
        <w:rPr>
          <w:rFonts w:ascii="Lato" w:hAnsi="Lato"/>
          <w:sz w:val="24"/>
          <w:szCs w:val="24"/>
        </w:rPr>
        <w:t> </w:t>
      </w:r>
      <w:r w:rsidRPr="00F9424B">
        <w:rPr>
          <w:rFonts w:ascii="Lato" w:hAnsi="Lato"/>
          <w:color w:val="000000"/>
          <w:sz w:val="24"/>
          <w:szCs w:val="24"/>
        </w:rPr>
        <w:t>kolorze tik.</w:t>
      </w:r>
      <w:r w:rsidRPr="00F9424B">
        <w:rPr>
          <w:rFonts w:ascii="Lato" w:hAnsi="Lato"/>
          <w:sz w:val="24"/>
          <w:szCs w:val="24"/>
        </w:rPr>
        <w:t xml:space="preserve"> Gont należy zabezpieczyć przez kąpiel w mieszaninie preparatu impregnującego.  </w:t>
      </w:r>
    </w:p>
    <w:p w14:paraId="1DC11007" w14:textId="77777777" w:rsidR="006F3A60" w:rsidRPr="00A855B0" w:rsidRDefault="006F3A60" w:rsidP="006F3A60">
      <w:pPr>
        <w:widowControl/>
        <w:tabs>
          <w:tab w:val="left" w:pos="8505"/>
        </w:tabs>
        <w:autoSpaceDE/>
        <w:autoSpaceDN/>
        <w:spacing w:line="276" w:lineRule="auto"/>
        <w:jc w:val="both"/>
        <w:rPr>
          <w:rFonts w:ascii="Lato" w:eastAsia="SimSun" w:hAnsi="Lato"/>
          <w:sz w:val="24"/>
          <w:szCs w:val="24"/>
          <w:lang w:eastAsia="zh-CN" w:bidi="ar-SA"/>
        </w:rPr>
      </w:pPr>
    </w:p>
    <w:p w14:paraId="48BD08ED" w14:textId="22DDF9D9" w:rsidR="001519DC" w:rsidRPr="00690416" w:rsidRDefault="001519DC"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Elementy konstrukcyjne poszczególnych obiektów należy wykonać poza terenem Magurskiego PN, następnie przewieźć na wskazane </w:t>
      </w:r>
      <w:r w:rsidRPr="00690416">
        <w:rPr>
          <w:rFonts w:ascii="Lato" w:eastAsia="SimSun" w:hAnsi="Lato"/>
          <w:sz w:val="24"/>
          <w:szCs w:val="24"/>
          <w:lang w:eastAsia="zh-CN" w:bidi="ar-SA"/>
        </w:rPr>
        <w:t>miejsce montażu i z</w:t>
      </w:r>
      <w:r w:rsidR="00D31746" w:rsidRPr="00690416">
        <w:rPr>
          <w:rFonts w:ascii="Lato" w:eastAsia="SimSun" w:hAnsi="Lato"/>
          <w:sz w:val="24"/>
          <w:szCs w:val="24"/>
          <w:lang w:eastAsia="zh-CN" w:bidi="ar-SA"/>
        </w:rPr>
        <w:t>a</w:t>
      </w:r>
      <w:r w:rsidRPr="00690416">
        <w:rPr>
          <w:rFonts w:ascii="Lato" w:eastAsia="SimSun" w:hAnsi="Lato"/>
          <w:sz w:val="24"/>
          <w:szCs w:val="24"/>
          <w:lang w:eastAsia="zh-CN" w:bidi="ar-SA"/>
        </w:rPr>
        <w:t>montować</w:t>
      </w:r>
      <w:r w:rsidR="00A7220D" w:rsidRPr="00690416">
        <w:rPr>
          <w:rFonts w:ascii="Lato" w:eastAsia="SimSun" w:hAnsi="Lato"/>
          <w:sz w:val="24"/>
          <w:szCs w:val="24"/>
          <w:lang w:eastAsia="zh-CN" w:bidi="ar-SA"/>
        </w:rPr>
        <w:t>.</w:t>
      </w:r>
      <w:r w:rsidR="00D31746" w:rsidRPr="00690416">
        <w:rPr>
          <w:rFonts w:ascii="Lato" w:eastAsia="SimSun" w:hAnsi="Lato"/>
          <w:sz w:val="24"/>
          <w:szCs w:val="24"/>
          <w:lang w:eastAsia="zh-CN" w:bidi="ar-SA"/>
        </w:rPr>
        <w:t xml:space="preserve"> </w:t>
      </w:r>
    </w:p>
    <w:p w14:paraId="6C124EE8" w14:textId="2761B779" w:rsidR="00B97DE7" w:rsidRDefault="00B97DE7" w:rsidP="00075F2E">
      <w:pPr>
        <w:widowControl/>
        <w:autoSpaceDE/>
        <w:autoSpaceDN/>
        <w:spacing w:line="276" w:lineRule="auto"/>
        <w:contextualSpacing/>
        <w:jc w:val="both"/>
        <w:rPr>
          <w:rFonts w:ascii="Lato" w:eastAsia="SimSun" w:hAnsi="Lato"/>
          <w:sz w:val="24"/>
          <w:szCs w:val="24"/>
          <w:lang w:eastAsia="zh-CN" w:bidi="ar-SA"/>
        </w:rPr>
      </w:pPr>
    </w:p>
    <w:p w14:paraId="6AC85AEC" w14:textId="77777777" w:rsidR="005C0B27" w:rsidRPr="00690416" w:rsidRDefault="005C0B27" w:rsidP="00075F2E">
      <w:pPr>
        <w:widowControl/>
        <w:autoSpaceDE/>
        <w:autoSpaceDN/>
        <w:spacing w:line="276" w:lineRule="auto"/>
        <w:contextualSpacing/>
        <w:jc w:val="both"/>
        <w:rPr>
          <w:rFonts w:ascii="Lato" w:eastAsia="SimSun" w:hAnsi="Lato"/>
          <w:sz w:val="24"/>
          <w:szCs w:val="24"/>
          <w:lang w:eastAsia="zh-CN" w:bidi="ar-SA"/>
        </w:rPr>
      </w:pPr>
    </w:p>
    <w:p w14:paraId="561ACE71" w14:textId="06346283" w:rsidR="00B97DE7" w:rsidRPr="00690416" w:rsidRDefault="00B97DE7" w:rsidP="00075F2E">
      <w:pPr>
        <w:widowControl/>
        <w:autoSpaceDE/>
        <w:autoSpaceDN/>
        <w:spacing w:line="276" w:lineRule="auto"/>
        <w:contextualSpacing/>
        <w:jc w:val="both"/>
        <w:rPr>
          <w:rFonts w:ascii="Lato" w:eastAsia="SimSun" w:hAnsi="Lato"/>
          <w:b/>
          <w:bCs/>
          <w:sz w:val="24"/>
          <w:szCs w:val="24"/>
          <w:lang w:eastAsia="zh-CN" w:bidi="ar-SA"/>
        </w:rPr>
      </w:pPr>
      <w:r w:rsidRPr="00690416">
        <w:rPr>
          <w:rFonts w:ascii="Lato" w:eastAsia="SimSun" w:hAnsi="Lato"/>
          <w:b/>
          <w:bCs/>
          <w:sz w:val="24"/>
          <w:szCs w:val="24"/>
          <w:lang w:eastAsia="zh-CN" w:bidi="ar-SA"/>
        </w:rPr>
        <w:lastRenderedPageBreak/>
        <w:t>UWAGA</w:t>
      </w:r>
    </w:p>
    <w:p w14:paraId="1C945943"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Dołączona do postępowania Specyfikacja Techniczna Wykonania i Odbioru Robót zawiera opisy wykonania wszystkich obiektów małej architektury turystycznej występujących na terenie Magurskiego PN. Powstała ona w ramach projektu: „Ochrona zasobów przyrodniczych Ostoi Magurskiej przed niekontrolowaną presją turystów” POIS.05.01.00-00-160/09 i jest stosowana od 2011 roku do wykonywania i remontów wszystkich ww. obiektów. W celu rzetelnego przygotowania oferty należy zapoznać się z opisami:</w:t>
      </w:r>
    </w:p>
    <w:p w14:paraId="02312A92"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I-7 Tablica informacyjna MPN w miejscowościach,</w:t>
      </w:r>
    </w:p>
    <w:p w14:paraId="333AE49A" w14:textId="1CC31DEE"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II-1 </w:t>
      </w:r>
      <w:r w:rsidR="00A944B2">
        <w:rPr>
          <w:rFonts w:ascii="Lato" w:eastAsia="SimSun" w:hAnsi="Lato"/>
          <w:sz w:val="24"/>
          <w:szCs w:val="24"/>
          <w:lang w:eastAsia="zh-CN" w:bidi="ar-SA"/>
        </w:rPr>
        <w:t>Ł</w:t>
      </w:r>
      <w:r w:rsidRPr="00A855B0">
        <w:rPr>
          <w:rFonts w:ascii="Lato" w:eastAsia="SimSun" w:hAnsi="Lato"/>
          <w:sz w:val="24"/>
          <w:szCs w:val="24"/>
          <w:lang w:eastAsia="zh-CN" w:bidi="ar-SA"/>
        </w:rPr>
        <w:t>awa,</w:t>
      </w:r>
    </w:p>
    <w:p w14:paraId="7560BF50"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II-6 Miejsce zadaszone do palenia ogniska wraz z ławkami</w:t>
      </w:r>
    </w:p>
    <w:p w14:paraId="1B9848F7" w14:textId="7571B65E" w:rsidR="00B97DE7"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III-4,5,6 </w:t>
      </w:r>
      <w:r w:rsidR="00A944B2">
        <w:rPr>
          <w:rFonts w:ascii="Lato" w:eastAsia="SimSun" w:hAnsi="Lato"/>
          <w:sz w:val="24"/>
          <w:szCs w:val="24"/>
          <w:lang w:eastAsia="zh-CN" w:bidi="ar-SA"/>
        </w:rPr>
        <w:t>O</w:t>
      </w:r>
      <w:r w:rsidRPr="00A855B0">
        <w:rPr>
          <w:rFonts w:ascii="Lato" w:eastAsia="SimSun" w:hAnsi="Lato"/>
          <w:sz w:val="24"/>
          <w:szCs w:val="24"/>
          <w:lang w:eastAsia="zh-CN" w:bidi="ar-SA"/>
        </w:rPr>
        <w:t>grodzenie.</w:t>
      </w:r>
    </w:p>
    <w:p w14:paraId="266E285D" w14:textId="6FA0E720" w:rsidR="003F5BAB" w:rsidRPr="00A855B0" w:rsidRDefault="003F5BAB" w:rsidP="00075F2E">
      <w:pPr>
        <w:widowControl/>
        <w:autoSpaceDE/>
        <w:autoSpaceDN/>
        <w:spacing w:line="276" w:lineRule="auto"/>
        <w:contextualSpacing/>
        <w:jc w:val="both"/>
        <w:rPr>
          <w:rFonts w:ascii="Lato" w:eastAsia="SimSun" w:hAnsi="Lato"/>
          <w:sz w:val="24"/>
          <w:szCs w:val="24"/>
          <w:lang w:eastAsia="zh-CN" w:bidi="ar-SA"/>
        </w:rPr>
      </w:pPr>
      <w:r>
        <w:rPr>
          <w:rFonts w:ascii="Lato" w:eastAsia="SimSun" w:hAnsi="Lato"/>
          <w:sz w:val="24"/>
          <w:szCs w:val="24"/>
          <w:lang w:eastAsia="zh-CN" w:bidi="ar-SA"/>
        </w:rPr>
        <w:t>Występujące w dokumentacji opisującej pokrycia dachowe określenie „łupany gont drewniany” przyjmujemy jako zwykły (cięty) gont drewniany jodłowy.</w:t>
      </w:r>
    </w:p>
    <w:p w14:paraId="1EF1E1FA" w14:textId="4076F11D"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78D78390" w14:textId="2F7FA713"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bookmarkStart w:id="9" w:name="_Hlk67642006"/>
      <w:r w:rsidRPr="00A855B0">
        <w:rPr>
          <w:rFonts w:ascii="Lato" w:eastAsia="SimSun" w:hAnsi="Lato"/>
          <w:sz w:val="24"/>
          <w:szCs w:val="24"/>
          <w:lang w:eastAsia="zh-CN" w:bidi="ar-SA"/>
        </w:rPr>
        <w:t>Stosowane środki do impregnacji drewna oraz dodatek do betonu muszą spełniać minimalne wymagania jak poniżej:</w:t>
      </w:r>
    </w:p>
    <w:p w14:paraId="7EDF14BC"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F2B6004"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Bezbarwny środek do impregnacji drewna:</w:t>
      </w:r>
    </w:p>
    <w:p w14:paraId="4E0F4CB3"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Ochrona przed grzybami, sinizną i owadami.</w:t>
      </w:r>
    </w:p>
    <w:p w14:paraId="3BFE414D"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Głęboka penetracja drewna.</w:t>
      </w:r>
    </w:p>
    <w:p w14:paraId="241BEB62"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Odporność na trudne warunki atmosferyczne.</w:t>
      </w:r>
    </w:p>
    <w:p w14:paraId="5E21E238"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Zawiera wosk lub teflon lub technologię </w:t>
      </w:r>
      <w:proofErr w:type="spellStart"/>
      <w:r w:rsidRPr="00A855B0">
        <w:rPr>
          <w:rFonts w:ascii="Lato" w:eastAsia="SimSun" w:hAnsi="Lato"/>
          <w:sz w:val="24"/>
          <w:szCs w:val="24"/>
          <w:lang w:eastAsia="zh-CN" w:bidi="ar-SA"/>
        </w:rPr>
        <w:t>Aqua</w:t>
      </w:r>
      <w:proofErr w:type="spellEnd"/>
      <w:r w:rsidRPr="00A855B0">
        <w:rPr>
          <w:rFonts w:ascii="Lato" w:eastAsia="SimSun" w:hAnsi="Lato"/>
          <w:sz w:val="24"/>
          <w:szCs w:val="24"/>
          <w:lang w:eastAsia="zh-CN" w:bidi="ar-SA"/>
        </w:rPr>
        <w:t xml:space="preserve"> Stop System.</w:t>
      </w:r>
    </w:p>
    <w:p w14:paraId="54F07375" w14:textId="77777777" w:rsidR="00B97DE7" w:rsidRPr="00A855B0" w:rsidRDefault="00B97DE7" w:rsidP="00075F2E">
      <w:pPr>
        <w:widowControl/>
        <w:numPr>
          <w:ilvl w:val="0"/>
          <w:numId w:val="48"/>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Daje gwarancję 6 letniej skutecznej ochrony.</w:t>
      </w:r>
    </w:p>
    <w:p w14:paraId="278A25AC"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79D40CF9"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Środek do impregnacji drewna w kolorze Tik:</w:t>
      </w:r>
    </w:p>
    <w:p w14:paraId="5702B653"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Ochrona przed grzybami, sinizną i owadami.</w:t>
      </w:r>
    </w:p>
    <w:p w14:paraId="1E197063"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Głęboka penetracja drewna.</w:t>
      </w:r>
    </w:p>
    <w:p w14:paraId="50F93E76"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Odporność na trudne warunki atmosferyczne.</w:t>
      </w:r>
    </w:p>
    <w:p w14:paraId="04DE0D10"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Zawiera wosk lub teflon lub technologię </w:t>
      </w:r>
      <w:proofErr w:type="spellStart"/>
      <w:r w:rsidRPr="00A855B0">
        <w:rPr>
          <w:rFonts w:ascii="Lato" w:eastAsia="SimSun" w:hAnsi="Lato"/>
          <w:sz w:val="24"/>
          <w:szCs w:val="24"/>
          <w:lang w:eastAsia="zh-CN" w:bidi="ar-SA"/>
        </w:rPr>
        <w:t>Aqua</w:t>
      </w:r>
      <w:proofErr w:type="spellEnd"/>
      <w:r w:rsidRPr="00A855B0">
        <w:rPr>
          <w:rFonts w:ascii="Lato" w:eastAsia="SimSun" w:hAnsi="Lato"/>
          <w:sz w:val="24"/>
          <w:szCs w:val="24"/>
          <w:lang w:eastAsia="zh-CN" w:bidi="ar-SA"/>
        </w:rPr>
        <w:t xml:space="preserve"> Stop System.</w:t>
      </w:r>
    </w:p>
    <w:p w14:paraId="55A7CA45" w14:textId="77777777" w:rsidR="00B97DE7" w:rsidRPr="00A855B0" w:rsidRDefault="00B97DE7" w:rsidP="00075F2E">
      <w:pPr>
        <w:widowControl/>
        <w:numPr>
          <w:ilvl w:val="0"/>
          <w:numId w:val="49"/>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Daje gwarancję 6 letniej skutecznej ochrony.</w:t>
      </w:r>
    </w:p>
    <w:p w14:paraId="2107A065"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3CA108AD"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Środek do impregnacji gontu:</w:t>
      </w:r>
    </w:p>
    <w:p w14:paraId="08D6A15A"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Pierwszy składnik 60% mieszaniny</w:t>
      </w:r>
    </w:p>
    <w:p w14:paraId="2CF8BEA1"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Stosowanie na zewnątrz obiektów budownictwa mieszkalnego, użyteczności publicznej, rekreacyjnego, inwentarzowego itp. </w:t>
      </w:r>
    </w:p>
    <w:p w14:paraId="5DB60486"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Do zabezpieczania elementów budowlanych z drewna eksponowanych na czynniki atmosferyczne. </w:t>
      </w:r>
    </w:p>
    <w:p w14:paraId="2AD860F2"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Do zabezpieczania przed rozkładem powodowanym przez grzyby domowe i owady – techniczne szkodniki drewna. </w:t>
      </w:r>
    </w:p>
    <w:p w14:paraId="4A0BFCB4" w14:textId="18BF4224"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zabezpieczania przed działaniem grzybów powodujących pleśnienie i</w:t>
      </w:r>
      <w:r w:rsidR="00075F2E" w:rsidRPr="00A855B0">
        <w:rPr>
          <w:rFonts w:ascii="Lato" w:eastAsia="SimSun" w:hAnsi="Lato"/>
          <w:sz w:val="24"/>
          <w:szCs w:val="24"/>
          <w:lang w:eastAsia="zh-CN" w:bidi="ar-SA"/>
        </w:rPr>
        <w:t> </w:t>
      </w:r>
      <w:r w:rsidRPr="00A855B0">
        <w:rPr>
          <w:rFonts w:ascii="Lato" w:eastAsia="SimSun" w:hAnsi="Lato"/>
          <w:sz w:val="24"/>
          <w:szCs w:val="24"/>
          <w:lang w:eastAsia="zh-CN" w:bidi="ar-SA"/>
        </w:rPr>
        <w:t>przebarwianie drewna (siniznę).</w:t>
      </w:r>
    </w:p>
    <w:p w14:paraId="48EA6898"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zabezpieczania wyrobów z drewna pozostających w kontakcie z gruntem pod warunkiem zabezpieczenia ich metodą podwójnej próżni (</w:t>
      </w:r>
      <w:proofErr w:type="spellStart"/>
      <w:r w:rsidRPr="00A855B0">
        <w:rPr>
          <w:rFonts w:ascii="Lato" w:eastAsia="SimSun" w:hAnsi="Lato"/>
          <w:sz w:val="24"/>
          <w:szCs w:val="24"/>
          <w:lang w:eastAsia="zh-CN" w:bidi="ar-SA"/>
        </w:rPr>
        <w:t>vac-vac</w:t>
      </w:r>
      <w:proofErr w:type="spellEnd"/>
      <w:r w:rsidRPr="00A855B0">
        <w:rPr>
          <w:rFonts w:ascii="Lato" w:eastAsia="SimSun" w:hAnsi="Lato"/>
          <w:sz w:val="24"/>
          <w:szCs w:val="24"/>
          <w:lang w:eastAsia="zh-CN" w:bidi="ar-SA"/>
        </w:rPr>
        <w:t>).</w:t>
      </w:r>
    </w:p>
    <w:p w14:paraId="63BB7BF0"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Do neutralizacji grzybów podstawczaków niszczących drewno. </w:t>
      </w:r>
    </w:p>
    <w:p w14:paraId="2A8E9588"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lastRenderedPageBreak/>
        <w:t xml:space="preserve">szczególnie zalecany do impregnacji drewnianych elementów pokrycia dachowego (gonta), </w:t>
      </w:r>
      <w:proofErr w:type="spellStart"/>
      <w:r w:rsidRPr="00A855B0">
        <w:rPr>
          <w:rFonts w:ascii="Lato" w:eastAsia="SimSun" w:hAnsi="Lato"/>
          <w:sz w:val="24"/>
          <w:szCs w:val="24"/>
          <w:lang w:eastAsia="zh-CN" w:bidi="ar-SA"/>
        </w:rPr>
        <w:t>deskowań</w:t>
      </w:r>
      <w:proofErr w:type="spellEnd"/>
      <w:r w:rsidRPr="00A855B0">
        <w:rPr>
          <w:rFonts w:ascii="Lato" w:eastAsia="SimSun" w:hAnsi="Lato"/>
          <w:sz w:val="24"/>
          <w:szCs w:val="24"/>
          <w:lang w:eastAsia="zh-CN" w:bidi="ar-SA"/>
        </w:rPr>
        <w:t xml:space="preserve"> zewnętrznych w budownictwie (okładziny elewacyjne, rusztowania), drewnianych elementów konstrukcyjnych. </w:t>
      </w:r>
    </w:p>
    <w:p w14:paraId="3B0B5919" w14:textId="77777777" w:rsidR="00B97DE7" w:rsidRPr="00A855B0" w:rsidRDefault="00B97DE7" w:rsidP="00075F2E">
      <w:pPr>
        <w:widowControl/>
        <w:numPr>
          <w:ilvl w:val="0"/>
          <w:numId w:val="50"/>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Spełnia wymagania PN-EN 599-1 2001.</w:t>
      </w:r>
    </w:p>
    <w:p w14:paraId="3D65F3FE"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0B4E1DEF"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Drugi składnik mieszaniny 40%</w:t>
      </w:r>
    </w:p>
    <w:p w14:paraId="4EDF1850" w14:textId="40CAC1A4" w:rsidR="00B97DE7" w:rsidRPr="00A855B0" w:rsidRDefault="00B97DE7" w:rsidP="00075F2E">
      <w:pPr>
        <w:widowControl/>
        <w:numPr>
          <w:ilvl w:val="0"/>
          <w:numId w:val="51"/>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Wysokiej jakości preparatem gruntującym na bazie asfaltu modyfikowanego o</w:t>
      </w:r>
      <w:r w:rsidR="00FF3EEB" w:rsidRPr="00A855B0">
        <w:rPr>
          <w:rFonts w:ascii="Lato" w:eastAsia="SimSun" w:hAnsi="Lato"/>
          <w:sz w:val="24"/>
          <w:szCs w:val="24"/>
          <w:lang w:eastAsia="zh-CN" w:bidi="ar-SA"/>
        </w:rPr>
        <w:t> </w:t>
      </w:r>
      <w:r w:rsidRPr="00A855B0">
        <w:rPr>
          <w:rFonts w:ascii="Lato" w:eastAsia="SimSun" w:hAnsi="Lato"/>
          <w:sz w:val="24"/>
          <w:szCs w:val="24"/>
          <w:lang w:eastAsia="zh-CN" w:bidi="ar-SA"/>
        </w:rPr>
        <w:t>niewielkiej lepkości, doskonałej wydajności, wysokiej penetracji podłoża oraz krótkim czasie wysychania (poniżej 2,5 godziny),</w:t>
      </w:r>
    </w:p>
    <w:p w14:paraId="5FB4A1A2" w14:textId="12D75076" w:rsidR="00B97DE7" w:rsidRPr="00A855B0" w:rsidRDefault="00B97DE7" w:rsidP="00075F2E">
      <w:pPr>
        <w:widowControl/>
        <w:numPr>
          <w:ilvl w:val="0"/>
          <w:numId w:val="51"/>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gruntowania betonu pod papy i masy bitumiczne na izolacjach pionowych i</w:t>
      </w:r>
      <w:r w:rsidR="00FF3EEB" w:rsidRPr="00A855B0">
        <w:rPr>
          <w:rFonts w:ascii="Lato" w:eastAsia="SimSun" w:hAnsi="Lato"/>
          <w:sz w:val="24"/>
          <w:szCs w:val="24"/>
          <w:lang w:eastAsia="zh-CN" w:bidi="ar-SA"/>
        </w:rPr>
        <w:t> </w:t>
      </w:r>
      <w:r w:rsidRPr="00A855B0">
        <w:rPr>
          <w:rFonts w:ascii="Lato" w:eastAsia="SimSun" w:hAnsi="Lato"/>
          <w:sz w:val="24"/>
          <w:szCs w:val="24"/>
          <w:lang w:eastAsia="zh-CN" w:bidi="ar-SA"/>
        </w:rPr>
        <w:t>poziomych,</w:t>
      </w:r>
    </w:p>
    <w:p w14:paraId="2FA9A542" w14:textId="77777777" w:rsidR="00B97DE7" w:rsidRPr="00A855B0" w:rsidRDefault="00B97DE7" w:rsidP="00075F2E">
      <w:pPr>
        <w:widowControl/>
        <w:numPr>
          <w:ilvl w:val="0"/>
          <w:numId w:val="51"/>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impregnacji powierzchni drewnianej, architektury ogrodowej – altany, szopy, elementów ogrodzeń, palisad – drewno w gruncie (po kilkukrotnym naniesieniu).</w:t>
      </w:r>
    </w:p>
    <w:p w14:paraId="1A35B3EA"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1943D0CE"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Impregnacja przeciwwilgociowa:</w:t>
      </w:r>
    </w:p>
    <w:p w14:paraId="59AE3C89" w14:textId="1ABC1060" w:rsidR="00B97DE7" w:rsidRPr="00A855B0" w:rsidRDefault="00B97DE7" w:rsidP="00075F2E">
      <w:pPr>
        <w:widowControl/>
        <w:numPr>
          <w:ilvl w:val="0"/>
          <w:numId w:val="52"/>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gruntowania podłoży betonowych, gładzi cementach, cementowo gipsowych, ceramicznych przed układaniem izolacji z mas asfaltowych, pap asfaltowych, pap zgrzewalnych oraz do zabezpieczania elementów drewnianych.</w:t>
      </w:r>
    </w:p>
    <w:p w14:paraId="0C553B79" w14:textId="6BDB4876" w:rsidR="00B97DE7" w:rsidRPr="00A855B0" w:rsidRDefault="00B97DE7" w:rsidP="00075F2E">
      <w:pPr>
        <w:widowControl/>
        <w:numPr>
          <w:ilvl w:val="0"/>
          <w:numId w:val="52"/>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 wykonywanie powłok izolacji: przeciwwilgociowych i przeciwwodnych typu lekkiego na betonowych elementach pionowych i poziomych stosowanych w</w:t>
      </w:r>
      <w:r w:rsidR="00FF3EEB" w:rsidRPr="00A855B0">
        <w:rPr>
          <w:rFonts w:ascii="Lato" w:eastAsia="SimSun" w:hAnsi="Lato"/>
          <w:sz w:val="24"/>
          <w:szCs w:val="24"/>
          <w:lang w:eastAsia="zh-CN" w:bidi="ar-SA"/>
        </w:rPr>
        <w:t> </w:t>
      </w:r>
      <w:r w:rsidRPr="00A855B0">
        <w:rPr>
          <w:rFonts w:ascii="Lato" w:eastAsia="SimSun" w:hAnsi="Lato"/>
          <w:sz w:val="24"/>
          <w:szCs w:val="24"/>
          <w:lang w:eastAsia="zh-CN" w:bidi="ar-SA"/>
        </w:rPr>
        <w:t>zakresie: drogowych i kolejowych obiektów inżynierskich, obiektów budowlanych kolei miejskiej „metra” oraz do zastosowań indywidualnych.</w:t>
      </w:r>
    </w:p>
    <w:p w14:paraId="3CD7536B"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2BA80E22" w14:textId="77777777" w:rsidR="00B97DE7" w:rsidRPr="00A855B0" w:rsidRDefault="00B97DE7" w:rsidP="00075F2E">
      <w:pPr>
        <w:widowControl/>
        <w:numPr>
          <w:ilvl w:val="0"/>
          <w:numId w:val="47"/>
        </w:numPr>
        <w:autoSpaceDE/>
        <w:autoSpaceDN/>
        <w:spacing w:line="276" w:lineRule="auto"/>
        <w:ind w:left="426"/>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Dodatek do betonu zapewniający szczelność:</w:t>
      </w:r>
    </w:p>
    <w:p w14:paraId="6932F528" w14:textId="77777777" w:rsidR="00B97DE7" w:rsidRPr="00A855B0" w:rsidRDefault="00B97DE7" w:rsidP="00075F2E">
      <w:pPr>
        <w:widowControl/>
        <w:numPr>
          <w:ilvl w:val="0"/>
          <w:numId w:val="5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Zabezpiecza przed penetracją agresywnych związków chemicznych siarczanów, saturacją oraz korozją. </w:t>
      </w:r>
    </w:p>
    <w:p w14:paraId="62F3F252" w14:textId="77777777" w:rsidR="00B97DE7" w:rsidRPr="00A855B0" w:rsidRDefault="00B97DE7" w:rsidP="00075F2E">
      <w:pPr>
        <w:widowControl/>
        <w:numPr>
          <w:ilvl w:val="0"/>
          <w:numId w:val="5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 xml:space="preserve">Zabezpiecza przed problemy degradacji betonu spowodowanymi cyklami zamrażania i  odmrażania, nasiąkania i  wysychania, zmianami temperaturowymi. </w:t>
      </w:r>
    </w:p>
    <w:p w14:paraId="43A4181E" w14:textId="77777777" w:rsidR="00B97DE7" w:rsidRPr="00A855B0" w:rsidRDefault="00B97DE7" w:rsidP="00075F2E">
      <w:pPr>
        <w:widowControl/>
        <w:numPr>
          <w:ilvl w:val="0"/>
          <w:numId w:val="53"/>
        </w:numPr>
        <w:autoSpaceDE/>
        <w:autoSpaceDN/>
        <w:spacing w:line="276" w:lineRule="auto"/>
        <w:contextualSpacing/>
        <w:jc w:val="both"/>
        <w:rPr>
          <w:rFonts w:ascii="Lato" w:eastAsia="SimSun" w:hAnsi="Lato"/>
          <w:sz w:val="24"/>
          <w:szCs w:val="24"/>
          <w:lang w:eastAsia="zh-CN" w:bidi="ar-SA"/>
        </w:rPr>
      </w:pPr>
      <w:r w:rsidRPr="00A855B0">
        <w:rPr>
          <w:rFonts w:ascii="Lato" w:eastAsia="SimSun" w:hAnsi="Lato"/>
          <w:sz w:val="24"/>
          <w:szCs w:val="24"/>
          <w:lang w:eastAsia="zh-CN" w:bidi="ar-SA"/>
        </w:rPr>
        <w:t>Zabezpiecza przed ciężkimi warunkami eksploatacyjnymi.</w:t>
      </w:r>
      <w:bookmarkEnd w:id="9"/>
    </w:p>
    <w:p w14:paraId="2E0CAF57"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3741992"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A855B0" w:rsidRDefault="003C6E81"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Przedmiot zamówienia </w:t>
      </w:r>
      <w:r w:rsidR="00C51BCF" w:rsidRPr="00A855B0">
        <w:rPr>
          <w:rFonts w:ascii="Lato" w:hAnsi="Lato"/>
          <w:sz w:val="24"/>
          <w:szCs w:val="24"/>
        </w:rPr>
        <w:t xml:space="preserve"> należy wykonać zgodnie z załączoną do SWZ dokumentacją </w:t>
      </w:r>
      <w:r w:rsidRPr="00A855B0">
        <w:rPr>
          <w:rFonts w:ascii="Lato" w:hAnsi="Lato"/>
          <w:sz w:val="24"/>
          <w:szCs w:val="24"/>
        </w:rPr>
        <w:t>techniczną</w:t>
      </w:r>
      <w:r w:rsidR="00C51BCF" w:rsidRPr="00A855B0">
        <w:rPr>
          <w:rFonts w:ascii="Lato" w:hAnsi="Lato"/>
          <w:sz w:val="24"/>
          <w:szCs w:val="24"/>
        </w:rPr>
        <w:t>.</w:t>
      </w:r>
    </w:p>
    <w:p w14:paraId="53A506C8" w14:textId="77777777" w:rsidR="00697DC4" w:rsidRPr="00A855B0" w:rsidRDefault="00C51BCF"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Wykonawca na własny koszt wykona oznakowanie i zabezpieczy miejsce prowadzenia prac na czas realizacji robót.</w:t>
      </w:r>
    </w:p>
    <w:p w14:paraId="7D0201EA" w14:textId="42D753E7" w:rsidR="0047417F" w:rsidRPr="00A855B0" w:rsidRDefault="00C51BCF"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Szczegółowy zakres prac objętych Przedmiotem zamówienia określony został w</w:t>
      </w:r>
      <w:r w:rsidR="00280F73" w:rsidRPr="00A855B0">
        <w:rPr>
          <w:rFonts w:ascii="Lato" w:hAnsi="Lato"/>
          <w:sz w:val="24"/>
          <w:szCs w:val="24"/>
        </w:rPr>
        <w:t> </w:t>
      </w:r>
      <w:r w:rsidRPr="00A855B0">
        <w:rPr>
          <w:rFonts w:ascii="Lato" w:hAnsi="Lato"/>
          <w:sz w:val="24"/>
          <w:szCs w:val="24"/>
        </w:rPr>
        <w:t xml:space="preserve">dokumentacji technicznej stanowiącej </w:t>
      </w:r>
      <w:r w:rsidR="007B28D5" w:rsidRPr="00A855B0">
        <w:rPr>
          <w:rFonts w:ascii="Lato" w:hAnsi="Lato"/>
          <w:sz w:val="24"/>
          <w:szCs w:val="24"/>
        </w:rPr>
        <w:t>Załącznik nr 8</w:t>
      </w:r>
      <w:r w:rsidR="00D31746">
        <w:rPr>
          <w:rFonts w:ascii="Lato" w:hAnsi="Lato"/>
          <w:sz w:val="24"/>
          <w:szCs w:val="24"/>
        </w:rPr>
        <w:t xml:space="preserve"> </w:t>
      </w:r>
      <w:r w:rsidRPr="00A855B0">
        <w:rPr>
          <w:rFonts w:ascii="Lato" w:hAnsi="Lato"/>
          <w:sz w:val="24"/>
          <w:szCs w:val="24"/>
        </w:rPr>
        <w:t xml:space="preserve">do </w:t>
      </w:r>
      <w:r w:rsidR="00857ED9" w:rsidRPr="00A855B0">
        <w:rPr>
          <w:rFonts w:ascii="Lato" w:hAnsi="Lato"/>
          <w:sz w:val="24"/>
          <w:szCs w:val="24"/>
        </w:rPr>
        <w:t>SWZ</w:t>
      </w:r>
      <w:r w:rsidR="00291540" w:rsidRPr="00A855B0">
        <w:rPr>
          <w:rFonts w:ascii="Lato" w:hAnsi="Lato"/>
          <w:sz w:val="24"/>
          <w:szCs w:val="24"/>
        </w:rPr>
        <w:t>.</w:t>
      </w:r>
    </w:p>
    <w:p w14:paraId="2C6332A8" w14:textId="77777777" w:rsidR="008F1FB0" w:rsidRPr="00A855B0"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A855B0">
        <w:rPr>
          <w:rFonts w:ascii="Lato" w:hAnsi="Lato"/>
          <w:sz w:val="24"/>
          <w:szCs w:val="24"/>
        </w:rPr>
        <w:t>Oznaczenia wg CPV:</w:t>
      </w:r>
    </w:p>
    <w:p w14:paraId="73023FCF" w14:textId="3856D419" w:rsidR="000B6EEB" w:rsidRPr="00A855B0" w:rsidRDefault="000B6EEB" w:rsidP="00075F2E">
      <w:pPr>
        <w:spacing w:line="276" w:lineRule="auto"/>
        <w:jc w:val="both"/>
        <w:rPr>
          <w:rFonts w:ascii="Lato" w:hAnsi="Lato" w:cs="Calibri"/>
          <w:b/>
          <w:bCs/>
          <w:sz w:val="24"/>
          <w:szCs w:val="24"/>
        </w:rPr>
      </w:pPr>
    </w:p>
    <w:p w14:paraId="76138C22" w14:textId="3E8A7A5F" w:rsidR="000B6EEB" w:rsidRDefault="00D81861" w:rsidP="00075F2E">
      <w:pPr>
        <w:spacing w:line="276" w:lineRule="auto"/>
        <w:jc w:val="both"/>
        <w:rPr>
          <w:rFonts w:ascii="Lato" w:hAnsi="Lato" w:cs="Calibri"/>
          <w:b/>
          <w:bCs/>
          <w:sz w:val="24"/>
          <w:szCs w:val="24"/>
        </w:rPr>
      </w:pPr>
      <w:r w:rsidRPr="00A855B0">
        <w:rPr>
          <w:rFonts w:ascii="Lato" w:hAnsi="Lato" w:cs="Calibri"/>
          <w:b/>
          <w:bCs/>
          <w:sz w:val="24"/>
          <w:szCs w:val="24"/>
        </w:rPr>
        <w:t>45000000-7 - Roboty budowlane</w:t>
      </w:r>
    </w:p>
    <w:p w14:paraId="5679D0EF" w14:textId="77777777" w:rsidR="00AF516F" w:rsidRPr="00AF516F" w:rsidRDefault="00AF516F" w:rsidP="00AF516F">
      <w:pPr>
        <w:widowControl/>
        <w:autoSpaceDE/>
        <w:autoSpaceDN/>
        <w:spacing w:line="264" w:lineRule="auto"/>
        <w:rPr>
          <w:rFonts w:ascii="Lato" w:hAnsi="Lato"/>
          <w:b/>
          <w:bCs/>
          <w:sz w:val="24"/>
          <w:szCs w:val="24"/>
        </w:rPr>
      </w:pPr>
      <w:r w:rsidRPr="00AF516F">
        <w:rPr>
          <w:rFonts w:ascii="Lato" w:hAnsi="Lato"/>
          <w:b/>
          <w:bCs/>
          <w:sz w:val="24"/>
          <w:szCs w:val="24"/>
        </w:rPr>
        <w:t>31523200-0 – Trwałe znaki informacyjne</w:t>
      </w:r>
    </w:p>
    <w:p w14:paraId="61856B7F" w14:textId="77777777" w:rsidR="00AF516F" w:rsidRPr="00A855B0" w:rsidRDefault="00AF516F" w:rsidP="00075F2E">
      <w:pPr>
        <w:spacing w:line="276" w:lineRule="auto"/>
        <w:jc w:val="both"/>
        <w:rPr>
          <w:rFonts w:ascii="Lato" w:hAnsi="Lato" w:cs="Calibri"/>
          <w:b/>
          <w:bCs/>
          <w:sz w:val="24"/>
          <w:szCs w:val="24"/>
        </w:rPr>
      </w:pPr>
    </w:p>
    <w:p w14:paraId="724520D4" w14:textId="77777777" w:rsidR="001B01DC" w:rsidRPr="00A855B0" w:rsidRDefault="001B01DC" w:rsidP="00FF3EEB">
      <w:pPr>
        <w:pStyle w:val="Akapitzlist"/>
        <w:tabs>
          <w:tab w:val="left" w:pos="-709"/>
          <w:tab w:val="left" w:pos="828"/>
          <w:tab w:val="left" w:pos="829"/>
        </w:tabs>
        <w:spacing w:line="276" w:lineRule="auto"/>
        <w:ind w:left="0" w:firstLine="0"/>
        <w:rPr>
          <w:rFonts w:ascii="Lato" w:hAnsi="Lato"/>
          <w:b/>
          <w:sz w:val="24"/>
          <w:szCs w:val="24"/>
          <w:highlight w:val="yellow"/>
        </w:rPr>
      </w:pPr>
    </w:p>
    <w:p w14:paraId="5EDB0DBE" w14:textId="6709627E" w:rsidR="00777313" w:rsidRPr="00A855B0" w:rsidRDefault="00095483"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A855B0">
        <w:rPr>
          <w:rFonts w:ascii="Lato" w:hAnsi="Lato"/>
          <w:sz w:val="24"/>
          <w:szCs w:val="24"/>
        </w:rPr>
        <w:t xml:space="preserve">Warunki wykonywania zamówienia: wszystkie prace winny być zrealizowane </w:t>
      </w:r>
      <w:r w:rsidR="00C51BCF" w:rsidRPr="00A855B0">
        <w:rPr>
          <w:rFonts w:ascii="Lato" w:hAnsi="Lato"/>
          <w:sz w:val="24"/>
          <w:szCs w:val="24"/>
        </w:rPr>
        <w:lastRenderedPageBreak/>
        <w:t>zgodnie z</w:t>
      </w:r>
      <w:r w:rsidR="00584D32" w:rsidRPr="00A855B0">
        <w:rPr>
          <w:rFonts w:ascii="Lato" w:hAnsi="Lato"/>
          <w:sz w:val="24"/>
          <w:szCs w:val="24"/>
        </w:rPr>
        <w:t> </w:t>
      </w:r>
      <w:r w:rsidR="00C51BCF" w:rsidRPr="00A855B0">
        <w:rPr>
          <w:rFonts w:ascii="Lato" w:hAnsi="Lato"/>
          <w:sz w:val="24"/>
          <w:szCs w:val="24"/>
        </w:rPr>
        <w:t>obowiązującymi przepisami, normami, warunkami technicznymi i sztuką budowlaną, przepisami bhp, ppoż., zaleceniami Inspektora Nadzoru Inwestorskiego, Zamawiającego oraz zgodnie z</w:t>
      </w:r>
      <w:r w:rsidR="00280F73" w:rsidRPr="00A855B0">
        <w:rPr>
          <w:rFonts w:ascii="Lato" w:hAnsi="Lato"/>
          <w:sz w:val="24"/>
          <w:szCs w:val="24"/>
        </w:rPr>
        <w:t> </w:t>
      </w:r>
      <w:r w:rsidR="00C51BCF" w:rsidRPr="00A855B0">
        <w:rPr>
          <w:rFonts w:ascii="Lato" w:hAnsi="Lato"/>
          <w:sz w:val="24"/>
          <w:szCs w:val="24"/>
        </w:rPr>
        <w:t>wymogami dokumentacji projektowej, wytycznymi niniejszej SWZ a także jej pozostałymi załącznikami.</w:t>
      </w:r>
    </w:p>
    <w:p w14:paraId="14AB1994" w14:textId="77777777" w:rsidR="00777313" w:rsidRPr="00A855B0"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 xml:space="preserve">Szczegółowe warunki dotyczące zamówienia: W ramach wynagrodzenia </w:t>
      </w:r>
      <w:r w:rsidR="00743CEC" w:rsidRPr="00A855B0">
        <w:rPr>
          <w:rFonts w:ascii="Lato" w:hAnsi="Lato"/>
          <w:sz w:val="24"/>
          <w:szCs w:val="24"/>
        </w:rPr>
        <w:t>ryczałtowego</w:t>
      </w:r>
      <w:r w:rsidRPr="00A855B0">
        <w:rPr>
          <w:rFonts w:ascii="Lato" w:hAnsi="Lato"/>
          <w:sz w:val="24"/>
          <w:szCs w:val="24"/>
        </w:rPr>
        <w:t xml:space="preserve"> Wykonawca uwzględni:</w:t>
      </w:r>
    </w:p>
    <w:p w14:paraId="0300F74B" w14:textId="77777777" w:rsidR="00777313" w:rsidRPr="00A855B0"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571BB862" w14:textId="1DB89DA4"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w:t>
      </w:r>
      <w:r w:rsidR="00584D32" w:rsidRPr="00A855B0">
        <w:rPr>
          <w:rFonts w:ascii="Lato" w:hAnsi="Lato"/>
          <w:sz w:val="24"/>
          <w:szCs w:val="24"/>
        </w:rPr>
        <w:t>azów wynikających z</w:t>
      </w:r>
      <w:r w:rsidR="00D81861" w:rsidRPr="00A855B0">
        <w:rPr>
          <w:rFonts w:ascii="Lato" w:hAnsi="Lato"/>
          <w:sz w:val="24"/>
          <w:szCs w:val="24"/>
        </w:rPr>
        <w:t> </w:t>
      </w:r>
      <w:r w:rsidR="00584D32" w:rsidRPr="00A855B0">
        <w:rPr>
          <w:rFonts w:ascii="Lato" w:hAnsi="Lato"/>
          <w:sz w:val="24"/>
          <w:szCs w:val="24"/>
        </w:rPr>
        <w:t>uzgodnień i </w:t>
      </w:r>
      <w:r w:rsidRPr="00A855B0">
        <w:rPr>
          <w:rFonts w:ascii="Lato" w:hAnsi="Lato"/>
          <w:sz w:val="24"/>
          <w:szCs w:val="24"/>
        </w:rPr>
        <w:t>zobowiązań wzajemnych,</w:t>
      </w:r>
    </w:p>
    <w:p w14:paraId="5D7D7406"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doprowadzenie do należytego stanu i porządku miejsca prowadzenia robót</w:t>
      </w:r>
      <w:r w:rsidR="00040BB5" w:rsidRPr="00A855B0">
        <w:rPr>
          <w:rFonts w:ascii="Lato" w:hAnsi="Lato"/>
          <w:sz w:val="24"/>
          <w:szCs w:val="24"/>
        </w:rPr>
        <w:t>,</w:t>
      </w:r>
    </w:p>
    <w:p w14:paraId="30D8F4A7"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0E2E88C8"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2A421987" w14:textId="3AFAB9D5" w:rsidR="00777313" w:rsidRPr="00A855B0" w:rsidRDefault="00C51BCF" w:rsidP="00075F2E">
      <w:pPr>
        <w:pStyle w:val="Akapitzlist"/>
        <w:numPr>
          <w:ilvl w:val="0"/>
          <w:numId w:val="15"/>
        </w:numPr>
        <w:tabs>
          <w:tab w:val="left" w:pos="-709"/>
          <w:tab w:val="left" w:pos="709"/>
        </w:tabs>
        <w:spacing w:line="276" w:lineRule="auto"/>
        <w:ind w:left="142"/>
        <w:rPr>
          <w:rFonts w:ascii="Lato" w:hAnsi="Lato"/>
          <w:sz w:val="24"/>
          <w:szCs w:val="24"/>
        </w:rPr>
      </w:pPr>
      <w:r w:rsidRPr="00A855B0">
        <w:rPr>
          <w:rFonts w:ascii="Lato" w:hAnsi="Lato"/>
          <w:sz w:val="24"/>
          <w:szCs w:val="24"/>
        </w:rPr>
        <w:t xml:space="preserve">Na wykonany Przedmiot zamówienia Wykonawca udzieli Zamawiającemu </w:t>
      </w:r>
      <w:r w:rsidR="00E559C0" w:rsidRPr="00A855B0">
        <w:rPr>
          <w:rFonts w:ascii="Lato" w:hAnsi="Lato"/>
          <w:sz w:val="24"/>
          <w:szCs w:val="24"/>
        </w:rPr>
        <w:t xml:space="preserve">co najmniej </w:t>
      </w:r>
      <w:r w:rsidR="00291540" w:rsidRPr="00A855B0">
        <w:rPr>
          <w:rFonts w:ascii="Lato" w:hAnsi="Lato"/>
          <w:b/>
          <w:sz w:val="24"/>
          <w:szCs w:val="24"/>
        </w:rPr>
        <w:t>24</w:t>
      </w:r>
      <w:r w:rsidR="005D1B94" w:rsidRPr="00A855B0">
        <w:rPr>
          <w:rFonts w:ascii="Lato" w:hAnsi="Lato"/>
          <w:b/>
          <w:sz w:val="24"/>
          <w:szCs w:val="24"/>
        </w:rPr>
        <w:t xml:space="preserve"> </w:t>
      </w:r>
      <w:r w:rsidR="00AC624B" w:rsidRPr="00A855B0">
        <w:rPr>
          <w:rFonts w:ascii="Lato" w:hAnsi="Lato"/>
          <w:b/>
          <w:sz w:val="24"/>
          <w:szCs w:val="24"/>
        </w:rPr>
        <w:t>miesięcznej</w:t>
      </w:r>
      <w:r w:rsidRPr="00A855B0">
        <w:rPr>
          <w:rFonts w:ascii="Lato" w:hAnsi="Lato"/>
          <w:b/>
          <w:sz w:val="24"/>
          <w:szCs w:val="24"/>
        </w:rPr>
        <w:t xml:space="preserve"> </w:t>
      </w:r>
      <w:r w:rsidRPr="00A855B0">
        <w:rPr>
          <w:rFonts w:ascii="Lato" w:hAnsi="Lato"/>
          <w:bCs/>
          <w:sz w:val="24"/>
          <w:szCs w:val="24"/>
        </w:rPr>
        <w:t>rękojmi</w:t>
      </w:r>
      <w:r w:rsidRPr="00A855B0">
        <w:rPr>
          <w:rFonts w:ascii="Lato" w:hAnsi="Lato"/>
          <w:sz w:val="24"/>
          <w:szCs w:val="24"/>
        </w:rPr>
        <w:t xml:space="preserve"> oraz gwarancji </w:t>
      </w:r>
      <w:r w:rsidR="00AC624B" w:rsidRPr="00A855B0">
        <w:rPr>
          <w:rFonts w:ascii="Lato" w:hAnsi="Lato"/>
          <w:sz w:val="24"/>
          <w:szCs w:val="24"/>
        </w:rPr>
        <w:t>.</w:t>
      </w:r>
      <w:r w:rsidR="000F1B85" w:rsidRPr="00A855B0">
        <w:rPr>
          <w:rFonts w:ascii="Lato" w:hAnsi="Lato"/>
          <w:sz w:val="24"/>
          <w:szCs w:val="24"/>
        </w:rPr>
        <w:t xml:space="preserve">        </w:t>
      </w:r>
    </w:p>
    <w:p w14:paraId="44DA24B6" w14:textId="77777777" w:rsidR="00777313" w:rsidRPr="00A855B0"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Bieg wszystkich okresów rękojmi i gwarancyjnych rozpoczyna się od dnia podpisania przez Strony protokołu odbioru końcowego robót budowlanych.</w:t>
      </w:r>
    </w:p>
    <w:p w14:paraId="7FBF3DB1" w14:textId="42C42D4B" w:rsidR="00777313"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Podane w dokumentacji projektowej, Specyfikacji Technicznej Wykonania i</w:t>
      </w:r>
      <w:r w:rsidR="00A944B2">
        <w:rPr>
          <w:rFonts w:ascii="Lato" w:hAnsi="Lato"/>
          <w:sz w:val="24"/>
          <w:szCs w:val="24"/>
        </w:rPr>
        <w:t> </w:t>
      </w:r>
      <w:r w:rsidRPr="00A855B0">
        <w:rPr>
          <w:rFonts w:ascii="Lato" w:hAnsi="Lato"/>
          <w:sz w:val="24"/>
          <w:szCs w:val="24"/>
        </w:rPr>
        <w:t>Odbioru Robót, przedmiarze robót nazwy własne, handlowe znaki towarowe (materiałów i</w:t>
      </w:r>
      <w:r w:rsidR="00FF3EEB" w:rsidRPr="00A855B0">
        <w:rPr>
          <w:rFonts w:ascii="Lato" w:hAnsi="Lato"/>
          <w:sz w:val="24"/>
          <w:szCs w:val="24"/>
        </w:rPr>
        <w:t> </w:t>
      </w:r>
      <w:r w:rsidRPr="00A855B0">
        <w:rPr>
          <w:rFonts w:ascii="Lato" w:hAnsi="Lato"/>
          <w:sz w:val="24"/>
          <w:szCs w:val="24"/>
        </w:rPr>
        <w:t xml:space="preserve">urządzeń) są przykładowe. Wszędzie, gdzie w opisach występują nazwy materiałów można zastosować inne materiały o parametrach technicznych i fizycznych </w:t>
      </w:r>
      <w:r w:rsidR="00B97DE7" w:rsidRPr="00A855B0">
        <w:rPr>
          <w:rFonts w:ascii="Lato" w:hAnsi="Lato"/>
          <w:sz w:val="24"/>
          <w:szCs w:val="24"/>
        </w:rPr>
        <w:t>odpowiadających wymaganiom opisanym w pkt. 3.2 SWZ</w:t>
      </w:r>
      <w:r w:rsidRPr="00A855B0">
        <w:rPr>
          <w:rFonts w:ascii="Lato" w:hAnsi="Lato"/>
          <w:sz w:val="24"/>
          <w:szCs w:val="24"/>
        </w:rPr>
        <w:t xml:space="preserve">. </w:t>
      </w:r>
      <w:r w:rsidR="00C51BCF" w:rsidRPr="00A855B0">
        <w:rPr>
          <w:rFonts w:ascii="Lato" w:hAnsi="Lato"/>
          <w:sz w:val="24"/>
          <w:szCs w:val="24"/>
        </w:rPr>
        <w:t>W</w:t>
      </w:r>
      <w:r w:rsidR="00280F73" w:rsidRPr="00A855B0">
        <w:rPr>
          <w:rFonts w:ascii="Lato" w:hAnsi="Lato"/>
          <w:sz w:val="24"/>
          <w:szCs w:val="24"/>
        </w:rPr>
        <w:t> </w:t>
      </w:r>
      <w:r w:rsidR="00C51BCF" w:rsidRPr="00A855B0">
        <w:rPr>
          <w:rFonts w:ascii="Lato" w:hAnsi="Lato"/>
          <w:sz w:val="24"/>
          <w:szCs w:val="24"/>
        </w:rPr>
        <w:t>przypadku, gdy w opisie Przedmiotu zamówienia znajdują się odniesienia do norm, europejskich ocen technicznych, aprob</w:t>
      </w:r>
      <w:r w:rsidR="00584D32" w:rsidRPr="00A855B0">
        <w:rPr>
          <w:rFonts w:ascii="Lato" w:hAnsi="Lato"/>
          <w:sz w:val="24"/>
          <w:szCs w:val="24"/>
        </w:rPr>
        <w:t>at, specyfikacji technicznych i </w:t>
      </w:r>
      <w:r w:rsidR="00C51BCF" w:rsidRPr="00A855B0">
        <w:rPr>
          <w:rFonts w:ascii="Lato" w:hAnsi="Lato"/>
          <w:sz w:val="24"/>
          <w:szCs w:val="24"/>
        </w:rPr>
        <w:t>systemów referencji technicznych dopuszcza się możliwość stosowania rozwiązań równoważnych. Wykonawca, który powołuje się na rozwiązania równoważne opisywan</w:t>
      </w:r>
      <w:r w:rsidR="00147243" w:rsidRPr="00A855B0">
        <w:rPr>
          <w:rFonts w:ascii="Lato" w:hAnsi="Lato"/>
          <w:sz w:val="24"/>
          <w:szCs w:val="24"/>
        </w:rPr>
        <w:t>e</w:t>
      </w:r>
      <w:r w:rsidR="00C51BCF" w:rsidRPr="00A855B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Wykonawca powołujący się na rozwiązania równoważne stosownie do dyspozycji art. 30 ust. 5 PZP musi wykazać, że oferowane dostawy, usługi lub roboty budowlane spełniają warunki określone przez Zamawiającego w stopniu nie gorszym.</w:t>
      </w:r>
    </w:p>
    <w:p w14:paraId="58DCFF06" w14:textId="6485BC0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w:t>
      </w:r>
      <w:r w:rsidR="00280F73" w:rsidRPr="00A855B0">
        <w:rPr>
          <w:rFonts w:ascii="Lato" w:hAnsi="Lato"/>
          <w:sz w:val="24"/>
          <w:szCs w:val="24"/>
        </w:rPr>
        <w:t> </w:t>
      </w:r>
      <w:r w:rsidRPr="00A855B0">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30E0A99D" w:rsidR="0068027C"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w:t>
      </w:r>
      <w:r w:rsidR="00C51BCF" w:rsidRPr="00A855B0">
        <w:rPr>
          <w:rFonts w:ascii="Lato" w:hAnsi="Lato"/>
          <w:sz w:val="24"/>
          <w:szCs w:val="24"/>
        </w:rPr>
        <w:t xml:space="preserve"> art. </w:t>
      </w:r>
      <w:r w:rsidR="00632548" w:rsidRPr="00A855B0">
        <w:rPr>
          <w:rFonts w:ascii="Lato" w:hAnsi="Lato"/>
          <w:sz w:val="24"/>
          <w:szCs w:val="24"/>
        </w:rPr>
        <w:t>95</w:t>
      </w:r>
      <w:r w:rsidR="00C51BCF" w:rsidRPr="00A855B0">
        <w:rPr>
          <w:rFonts w:ascii="Lato" w:hAnsi="Lato"/>
          <w:sz w:val="24"/>
          <w:szCs w:val="24"/>
        </w:rPr>
        <w:t xml:space="preserve"> ust. </w:t>
      </w:r>
      <w:r w:rsidR="00632548" w:rsidRPr="00A855B0">
        <w:rPr>
          <w:rFonts w:ascii="Lato" w:hAnsi="Lato"/>
          <w:sz w:val="24"/>
          <w:szCs w:val="24"/>
        </w:rPr>
        <w:t>1</w:t>
      </w:r>
      <w:r w:rsidR="00C51BCF" w:rsidRPr="00A855B0">
        <w:rPr>
          <w:rFonts w:ascii="Lato" w:hAnsi="Lato"/>
          <w:sz w:val="24"/>
          <w:szCs w:val="24"/>
        </w:rPr>
        <w:t xml:space="preserve"> ustawy PZP Zamawiający wymaga, aby Wykonawca lub Podwykonawca przy realizacji Przedmiotu zamówienia zatrudniał na podstawie umowy o</w:t>
      </w:r>
      <w:r w:rsidR="00D32AEF" w:rsidRPr="00A855B0">
        <w:rPr>
          <w:rFonts w:ascii="Lato" w:hAnsi="Lato"/>
          <w:sz w:val="24"/>
          <w:szCs w:val="24"/>
        </w:rPr>
        <w:t> </w:t>
      </w:r>
      <w:r w:rsidR="00C51BCF" w:rsidRPr="00A855B0">
        <w:rPr>
          <w:rFonts w:ascii="Lato" w:hAnsi="Lato"/>
          <w:sz w:val="24"/>
          <w:szCs w:val="24"/>
        </w:rPr>
        <w:t>pracę w</w:t>
      </w:r>
      <w:r w:rsidR="00280F73" w:rsidRPr="00A855B0">
        <w:rPr>
          <w:rFonts w:ascii="Lato" w:hAnsi="Lato"/>
          <w:sz w:val="24"/>
          <w:szCs w:val="24"/>
        </w:rPr>
        <w:t> </w:t>
      </w:r>
      <w:r w:rsidR="00C51BCF" w:rsidRPr="00A855B0">
        <w:rPr>
          <w:rFonts w:ascii="Lato" w:hAnsi="Lato"/>
          <w:sz w:val="24"/>
          <w:szCs w:val="24"/>
        </w:rPr>
        <w:t xml:space="preserve">rozumieniu przepisów Kodeksu Pracy pracowników </w:t>
      </w:r>
      <w:r w:rsidR="005D6699" w:rsidRPr="00A855B0">
        <w:rPr>
          <w:rFonts w:ascii="Lato" w:hAnsi="Lato"/>
          <w:sz w:val="24"/>
          <w:szCs w:val="24"/>
        </w:rPr>
        <w:t xml:space="preserve">wykonujących </w:t>
      </w:r>
      <w:r w:rsidRPr="00A855B0">
        <w:rPr>
          <w:rFonts w:ascii="Lato" w:hAnsi="Lato"/>
          <w:sz w:val="24"/>
          <w:szCs w:val="24"/>
        </w:rPr>
        <w:t>czynności ogólnobudowlane i</w:t>
      </w:r>
      <w:r w:rsidR="00280F73" w:rsidRPr="00A855B0">
        <w:rPr>
          <w:rFonts w:ascii="Lato" w:hAnsi="Lato"/>
          <w:sz w:val="24"/>
          <w:szCs w:val="24"/>
        </w:rPr>
        <w:t> </w:t>
      </w:r>
      <w:r w:rsidRPr="00A855B0">
        <w:rPr>
          <w:rFonts w:ascii="Lato" w:hAnsi="Lato"/>
          <w:sz w:val="24"/>
          <w:szCs w:val="24"/>
        </w:rPr>
        <w:t>operatorów maszyn i urządzeń</w:t>
      </w:r>
      <w:r w:rsidR="00C51BCF" w:rsidRPr="00A855B0">
        <w:rPr>
          <w:rFonts w:ascii="Lato" w:hAnsi="Lato"/>
          <w:sz w:val="24"/>
          <w:szCs w:val="24"/>
        </w:rPr>
        <w:t>, jeżeli wykonanie tych czynności polega na wykonywaniu pracy w</w:t>
      </w:r>
      <w:r w:rsidR="00280F73" w:rsidRPr="00A855B0">
        <w:rPr>
          <w:rFonts w:ascii="Lato" w:hAnsi="Lato"/>
          <w:sz w:val="24"/>
          <w:szCs w:val="24"/>
        </w:rPr>
        <w:t> </w:t>
      </w:r>
      <w:r w:rsidR="00C51BCF" w:rsidRPr="00A855B0">
        <w:rPr>
          <w:rFonts w:ascii="Lato" w:hAnsi="Lato"/>
          <w:sz w:val="24"/>
          <w:szCs w:val="24"/>
        </w:rPr>
        <w:t>sposób o</w:t>
      </w:r>
      <w:r w:rsidR="00584D32" w:rsidRPr="00A855B0">
        <w:rPr>
          <w:rFonts w:ascii="Lato" w:hAnsi="Lato"/>
          <w:sz w:val="24"/>
          <w:szCs w:val="24"/>
        </w:rPr>
        <w:t>kreślony w art. 22 § 1 ustawy z </w:t>
      </w:r>
      <w:r w:rsidR="00C51BCF" w:rsidRPr="00A855B0">
        <w:rPr>
          <w:rFonts w:ascii="Lato" w:hAnsi="Lato"/>
          <w:sz w:val="24"/>
          <w:szCs w:val="24"/>
        </w:rPr>
        <w:t xml:space="preserve">dnia 26 czerwca 1974 r. - Kodeks pracy (tekst jedn. </w:t>
      </w:r>
      <w:r w:rsidR="00012672" w:rsidRPr="00A855B0">
        <w:rPr>
          <w:rFonts w:ascii="Lato" w:hAnsi="Lato"/>
          <w:sz w:val="24"/>
          <w:szCs w:val="24"/>
        </w:rPr>
        <w:t>Dz.U. 2019 poz. 1040</w:t>
      </w:r>
      <w:r w:rsidR="00C51BCF" w:rsidRPr="00A855B0">
        <w:rPr>
          <w:rFonts w:ascii="Lato" w:hAnsi="Lato"/>
          <w:sz w:val="24"/>
          <w:szCs w:val="24"/>
        </w:rPr>
        <w:t xml:space="preserve">). Szczegółowe wymogi dotyczące zatrudniania na podstawie umowy o pracę określono w punkcie 25 </w:t>
      </w:r>
      <w:r w:rsidR="00857ED9" w:rsidRPr="00A855B0">
        <w:rPr>
          <w:rFonts w:ascii="Lato" w:hAnsi="Lato"/>
          <w:sz w:val="24"/>
          <w:szCs w:val="24"/>
        </w:rPr>
        <w:t>SWZ</w:t>
      </w:r>
      <w:r w:rsidR="00C51BCF" w:rsidRPr="00A855B0">
        <w:rPr>
          <w:rFonts w:ascii="Lato" w:hAnsi="Lato"/>
          <w:sz w:val="24"/>
          <w:szCs w:val="24"/>
        </w:rPr>
        <w:t xml:space="preserve"> oraz we wzorze </w:t>
      </w:r>
      <w:r w:rsidR="00C51BCF" w:rsidRPr="00A855B0">
        <w:rPr>
          <w:rFonts w:ascii="Lato" w:hAnsi="Lato"/>
          <w:sz w:val="24"/>
          <w:szCs w:val="24"/>
        </w:rPr>
        <w:lastRenderedPageBreak/>
        <w:t xml:space="preserve">umowy, który stanowi </w:t>
      </w:r>
      <w:r w:rsidR="007B28D5" w:rsidRPr="00A855B0">
        <w:rPr>
          <w:rFonts w:ascii="Lato" w:hAnsi="Lato"/>
          <w:sz w:val="24"/>
          <w:szCs w:val="24"/>
        </w:rPr>
        <w:t xml:space="preserve">Załącznik nr 7 </w:t>
      </w:r>
      <w:r w:rsidR="00C51BCF" w:rsidRPr="00A855B0">
        <w:rPr>
          <w:rFonts w:ascii="Lato" w:hAnsi="Lato"/>
          <w:sz w:val="24"/>
          <w:szCs w:val="24"/>
        </w:rPr>
        <w:t>do SWZ.</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65010945" w:rsidR="00E8240C" w:rsidRPr="00A855B0"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10" w:name="_Hlk522869712"/>
      <w:r w:rsidRPr="00A855B0">
        <w:rPr>
          <w:rFonts w:ascii="Lato" w:hAnsi="Lato"/>
          <w:sz w:val="24"/>
          <w:szCs w:val="24"/>
        </w:rPr>
        <w:t xml:space="preserve">Przewidywany termin przekazania placu budowy: </w:t>
      </w:r>
      <w:r w:rsidR="00A11AD8" w:rsidRPr="00A11AD8">
        <w:rPr>
          <w:rFonts w:ascii="Lato" w:hAnsi="Lato"/>
          <w:b/>
          <w:bCs/>
          <w:sz w:val="24"/>
          <w:szCs w:val="24"/>
        </w:rPr>
        <w:t>po</w:t>
      </w:r>
      <w:r w:rsidR="00A11AD8">
        <w:rPr>
          <w:rFonts w:ascii="Lato" w:hAnsi="Lato"/>
          <w:sz w:val="24"/>
          <w:szCs w:val="24"/>
        </w:rPr>
        <w:t xml:space="preserve"> </w:t>
      </w:r>
      <w:r w:rsidR="00A11AD8">
        <w:rPr>
          <w:rFonts w:ascii="Lato" w:hAnsi="Lato"/>
          <w:b/>
          <w:bCs/>
          <w:sz w:val="24"/>
          <w:szCs w:val="24"/>
        </w:rPr>
        <w:t>15.08.2021r</w:t>
      </w:r>
    </w:p>
    <w:p w14:paraId="7CA39AED" w14:textId="713E0DD6"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xml:space="preserve">, maksymalnie do </w:t>
      </w:r>
      <w:r w:rsidR="00B8070C" w:rsidRPr="00A855B0">
        <w:rPr>
          <w:rFonts w:ascii="Lato" w:hAnsi="Lato"/>
          <w:sz w:val="24"/>
          <w:szCs w:val="24"/>
        </w:rPr>
        <w:t xml:space="preserve"> </w:t>
      </w:r>
      <w:r w:rsidR="002D2929">
        <w:rPr>
          <w:rFonts w:ascii="Lato" w:hAnsi="Lato"/>
          <w:b/>
          <w:bCs/>
          <w:sz w:val="24"/>
          <w:szCs w:val="24"/>
        </w:rPr>
        <w:t>30</w:t>
      </w:r>
      <w:r w:rsidR="00B8070C" w:rsidRPr="00A855B0">
        <w:rPr>
          <w:rFonts w:ascii="Lato" w:hAnsi="Lato"/>
          <w:b/>
          <w:bCs/>
          <w:sz w:val="24"/>
          <w:szCs w:val="24"/>
        </w:rPr>
        <w:t>.</w:t>
      </w:r>
      <w:r w:rsidR="00632548" w:rsidRPr="00A855B0">
        <w:rPr>
          <w:rFonts w:ascii="Lato" w:hAnsi="Lato"/>
          <w:b/>
          <w:bCs/>
          <w:sz w:val="24"/>
          <w:szCs w:val="24"/>
        </w:rPr>
        <w:t>0</w:t>
      </w:r>
      <w:r w:rsidR="00A11AD8">
        <w:rPr>
          <w:rFonts w:ascii="Lato" w:hAnsi="Lato"/>
          <w:b/>
          <w:bCs/>
          <w:sz w:val="24"/>
          <w:szCs w:val="24"/>
        </w:rPr>
        <w:t>9</w:t>
      </w:r>
      <w:r w:rsidR="00B8070C" w:rsidRPr="00A855B0">
        <w:rPr>
          <w:rFonts w:ascii="Lato" w:hAnsi="Lato"/>
          <w:b/>
          <w:bCs/>
          <w:sz w:val="24"/>
          <w:szCs w:val="24"/>
        </w:rPr>
        <w:t>.202</w:t>
      </w:r>
      <w:r w:rsidR="00632548" w:rsidRPr="00A855B0">
        <w:rPr>
          <w:rFonts w:ascii="Lato" w:hAnsi="Lato"/>
          <w:b/>
          <w:bCs/>
          <w:sz w:val="24"/>
          <w:szCs w:val="24"/>
        </w:rPr>
        <w:t>1</w:t>
      </w:r>
      <w:r w:rsidR="00D31746">
        <w:rPr>
          <w:rFonts w:ascii="Lato" w:hAnsi="Lato"/>
          <w:b/>
          <w:bCs/>
          <w:sz w:val="24"/>
          <w:szCs w:val="24"/>
        </w:rPr>
        <w:t xml:space="preserve"> r.</w:t>
      </w:r>
    </w:p>
    <w:bookmarkEnd w:id="10"/>
    <w:p w14:paraId="07B32E64" w14:textId="5DD23957" w:rsidR="00346448"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4EEA7BA" w14:textId="53E84971" w:rsidR="004352CD" w:rsidRPr="00A855B0" w:rsidRDefault="004352CD" w:rsidP="00075F2E">
      <w:pPr>
        <w:pStyle w:val="Akapitzlist"/>
        <w:numPr>
          <w:ilvl w:val="1"/>
          <w:numId w:val="14"/>
        </w:numPr>
        <w:tabs>
          <w:tab w:val="left" w:pos="0"/>
        </w:tabs>
        <w:spacing w:line="276" w:lineRule="auto"/>
        <w:ind w:left="0" w:firstLine="0"/>
        <w:rPr>
          <w:rFonts w:ascii="Lato" w:hAnsi="Lato"/>
          <w:sz w:val="24"/>
          <w:szCs w:val="24"/>
        </w:rPr>
      </w:pPr>
      <w:r>
        <w:rPr>
          <w:rFonts w:ascii="Lato" w:hAnsi="Lato"/>
          <w:sz w:val="24"/>
          <w:szCs w:val="24"/>
        </w:rPr>
        <w:t>Zamawiający przykłada dużą wagę do terminowego wykonania prac (zgodnie z</w:t>
      </w:r>
      <w:r w:rsidR="003F5BAB">
        <w:rPr>
          <w:rFonts w:ascii="Lato" w:hAnsi="Lato"/>
          <w:sz w:val="24"/>
          <w:szCs w:val="24"/>
        </w:rPr>
        <w:t> </w:t>
      </w:r>
      <w:r>
        <w:rPr>
          <w:rFonts w:ascii="Lato" w:hAnsi="Lato"/>
          <w:sz w:val="24"/>
          <w:szCs w:val="24"/>
        </w:rPr>
        <w:t xml:space="preserve">deklaracją w ofercie), przekroczenie tych terminów wiąże się z naliczeniem kar umownych – zgodnie z § </w:t>
      </w:r>
      <w:r w:rsidR="006B1FCB">
        <w:rPr>
          <w:rFonts w:ascii="Lato" w:hAnsi="Lato"/>
          <w:sz w:val="24"/>
          <w:szCs w:val="24"/>
        </w:rPr>
        <w:t>8</w:t>
      </w:r>
      <w:r>
        <w:rPr>
          <w:rFonts w:ascii="Lato" w:hAnsi="Lato"/>
          <w:sz w:val="24"/>
          <w:szCs w:val="24"/>
        </w:rPr>
        <w:t xml:space="preserve"> wzoru umowy.</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075F2E">
      <w:pPr>
        <w:pStyle w:val="Akapitzlist"/>
        <w:numPr>
          <w:ilvl w:val="1"/>
          <w:numId w:val="25"/>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075F2E">
      <w:pPr>
        <w:pStyle w:val="Akapitzlist"/>
        <w:numPr>
          <w:ilvl w:val="1"/>
          <w:numId w:val="25"/>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1E4610B7" w14:textId="2DF677B3" w:rsidR="00072991" w:rsidRPr="00A855B0" w:rsidRDefault="00072991" w:rsidP="00075F2E">
      <w:pPr>
        <w:pStyle w:val="Akapitzlist"/>
        <w:numPr>
          <w:ilvl w:val="1"/>
          <w:numId w:val="25"/>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14C53BC9" w14:textId="1E0177BF" w:rsidR="005C7182" w:rsidRPr="00A855B0" w:rsidRDefault="005C7182" w:rsidP="00075F2E">
      <w:pPr>
        <w:pStyle w:val="Akapitzlist"/>
        <w:tabs>
          <w:tab w:val="left" w:pos="284"/>
        </w:tabs>
        <w:spacing w:line="276" w:lineRule="auto"/>
        <w:ind w:left="720" w:firstLine="0"/>
        <w:rPr>
          <w:rFonts w:ascii="Lato" w:hAnsi="Lato"/>
          <w:sz w:val="24"/>
          <w:szCs w:val="24"/>
        </w:rPr>
      </w:pPr>
      <w:r w:rsidRPr="00A855B0">
        <w:rPr>
          <w:rFonts w:ascii="Lato" w:hAnsi="Lato"/>
          <w:sz w:val="24"/>
          <w:szCs w:val="24"/>
        </w:rPr>
        <w:t xml:space="preserve">Warunek w odniesieniu do sytuacji finansowej, zostanie spełniony, jeśli Wykonawca wykaże, że dysponuje środkami finansowymi lub zdolnością kredytową nie mniejszą niż </w:t>
      </w:r>
      <w:r w:rsidR="009B56CB" w:rsidRPr="00A855B0">
        <w:rPr>
          <w:rFonts w:ascii="Lato" w:hAnsi="Lato"/>
          <w:b/>
          <w:bCs/>
          <w:sz w:val="24"/>
          <w:szCs w:val="24"/>
        </w:rPr>
        <w:t>5</w:t>
      </w:r>
      <w:r w:rsidRPr="00A855B0">
        <w:rPr>
          <w:rFonts w:ascii="Lato" w:hAnsi="Lato"/>
          <w:b/>
          <w:bCs/>
          <w:sz w:val="24"/>
          <w:szCs w:val="24"/>
        </w:rPr>
        <w:t>0 000 zł</w:t>
      </w:r>
      <w:r w:rsidR="00F11786" w:rsidRPr="00A855B0">
        <w:rPr>
          <w:rFonts w:ascii="Lato" w:hAnsi="Lato"/>
          <w:b/>
          <w:bCs/>
          <w:sz w:val="24"/>
          <w:szCs w:val="24"/>
        </w:rPr>
        <w:t>.</w:t>
      </w:r>
    </w:p>
    <w:p w14:paraId="5FE03141" w14:textId="1C4C86F6" w:rsidR="00072991" w:rsidRPr="00A855B0" w:rsidRDefault="00072991" w:rsidP="00075F2E">
      <w:pPr>
        <w:pStyle w:val="Akapitzlist"/>
        <w:numPr>
          <w:ilvl w:val="1"/>
          <w:numId w:val="25"/>
        </w:numPr>
        <w:tabs>
          <w:tab w:val="left" w:pos="0"/>
        </w:tabs>
        <w:spacing w:line="276" w:lineRule="auto"/>
        <w:rPr>
          <w:rFonts w:ascii="Lato" w:hAnsi="Lato"/>
          <w:b/>
          <w:bCs/>
          <w:sz w:val="24"/>
          <w:szCs w:val="24"/>
        </w:rPr>
      </w:pPr>
      <w:r w:rsidRPr="00A855B0">
        <w:rPr>
          <w:rFonts w:ascii="Lato" w:hAnsi="Lato"/>
          <w:b/>
          <w:bCs/>
          <w:sz w:val="24"/>
          <w:szCs w:val="24"/>
        </w:rPr>
        <w:tab/>
        <w:t>zdolności technicznej lub zawodowej:</w:t>
      </w:r>
    </w:p>
    <w:p w14:paraId="36F226D0" w14:textId="77777777" w:rsidR="005C7182" w:rsidRPr="00A855B0" w:rsidRDefault="005C7182" w:rsidP="00075F2E">
      <w:pPr>
        <w:tabs>
          <w:tab w:val="left" w:pos="284"/>
        </w:tabs>
        <w:spacing w:line="276" w:lineRule="auto"/>
        <w:ind w:left="360"/>
        <w:jc w:val="both"/>
        <w:rPr>
          <w:rFonts w:ascii="Lato" w:hAnsi="Lato"/>
          <w:sz w:val="24"/>
          <w:szCs w:val="24"/>
        </w:rPr>
      </w:pPr>
      <w:r w:rsidRPr="00A855B0">
        <w:rPr>
          <w:rFonts w:ascii="Lato" w:hAnsi="Lato"/>
          <w:sz w:val="24"/>
          <w:szCs w:val="24"/>
        </w:rPr>
        <w:t xml:space="preserve">W celu spełnienia powyższego warunku należy wykazać się: </w:t>
      </w:r>
    </w:p>
    <w:p w14:paraId="02C7D86D" w14:textId="63E482E5" w:rsidR="005C7182" w:rsidRPr="00A855B0" w:rsidRDefault="005C7182" w:rsidP="00FF3EEB">
      <w:pPr>
        <w:pStyle w:val="Akapitzlist"/>
        <w:tabs>
          <w:tab w:val="left" w:pos="284"/>
        </w:tabs>
        <w:spacing w:line="276" w:lineRule="auto"/>
        <w:ind w:left="567" w:hanging="141"/>
        <w:rPr>
          <w:rFonts w:ascii="Lato" w:hAnsi="Lato"/>
          <w:sz w:val="24"/>
          <w:szCs w:val="24"/>
        </w:rPr>
      </w:pPr>
      <w:r w:rsidRPr="00A855B0">
        <w:rPr>
          <w:rFonts w:ascii="Lato" w:hAnsi="Lato"/>
          <w:sz w:val="24"/>
          <w:szCs w:val="24"/>
        </w:rPr>
        <w:t xml:space="preserve">a) wykonaniem w okresie 5 lat przed upływem terminu składania ofert, a jeżeli okres prowadzenia działalności jest krótszy, w tym okresie, co najmniej trzech robót budowlanych polegających na budowie, </w:t>
      </w:r>
      <w:r w:rsidR="009B56CB" w:rsidRPr="00A855B0">
        <w:rPr>
          <w:rFonts w:ascii="Lato" w:hAnsi="Lato"/>
          <w:sz w:val="24"/>
          <w:szCs w:val="24"/>
        </w:rPr>
        <w:t xml:space="preserve">drewnianych </w:t>
      </w:r>
      <w:r w:rsidR="00801EBD" w:rsidRPr="00A855B0">
        <w:rPr>
          <w:rFonts w:ascii="Lato" w:hAnsi="Lato"/>
          <w:sz w:val="24"/>
          <w:szCs w:val="24"/>
        </w:rPr>
        <w:t>obiektów malej architektury turystycznej</w:t>
      </w:r>
      <w:r w:rsidRPr="00A855B0">
        <w:rPr>
          <w:rFonts w:ascii="Lato" w:hAnsi="Lato"/>
          <w:sz w:val="24"/>
          <w:szCs w:val="24"/>
        </w:rPr>
        <w:t xml:space="preserve"> </w:t>
      </w:r>
      <w:r w:rsidR="00801EBD" w:rsidRPr="00A855B0">
        <w:rPr>
          <w:rFonts w:ascii="Lato" w:hAnsi="Lato"/>
          <w:sz w:val="24"/>
          <w:szCs w:val="24"/>
        </w:rPr>
        <w:t>o</w:t>
      </w:r>
      <w:r w:rsidRPr="00A855B0">
        <w:rPr>
          <w:rFonts w:ascii="Lato" w:hAnsi="Lato"/>
          <w:sz w:val="24"/>
          <w:szCs w:val="24"/>
        </w:rPr>
        <w:t xml:space="preserve"> wartości każdego zamówienia (zadania) co najmniej </w:t>
      </w:r>
      <w:r w:rsidR="00801EBD" w:rsidRPr="00A855B0">
        <w:rPr>
          <w:rFonts w:ascii="Lato" w:hAnsi="Lato"/>
          <w:sz w:val="24"/>
          <w:szCs w:val="24"/>
        </w:rPr>
        <w:t>5</w:t>
      </w:r>
      <w:r w:rsidRPr="00A855B0">
        <w:rPr>
          <w:rFonts w:ascii="Lato" w:hAnsi="Lato"/>
          <w:sz w:val="24"/>
          <w:szCs w:val="24"/>
        </w:rPr>
        <w:t>0 000 zł</w:t>
      </w:r>
      <w:r w:rsidR="002827AE" w:rsidRPr="00A855B0">
        <w:rPr>
          <w:rFonts w:ascii="Lato" w:hAnsi="Lato"/>
          <w:sz w:val="24"/>
          <w:szCs w:val="24"/>
        </w:rPr>
        <w:t xml:space="preserve"> brutto</w:t>
      </w:r>
      <w:r w:rsidRPr="00A855B0">
        <w:rPr>
          <w:rFonts w:ascii="Lato" w:hAnsi="Lato"/>
          <w:sz w:val="24"/>
          <w:szCs w:val="24"/>
        </w:rPr>
        <w:t xml:space="preserve">. Wzór wykazu robót stanowi załącznik nr </w:t>
      </w:r>
      <w:r w:rsidR="0040737F" w:rsidRPr="00A855B0">
        <w:rPr>
          <w:rFonts w:ascii="Lato" w:hAnsi="Lato"/>
          <w:sz w:val="24"/>
          <w:szCs w:val="24"/>
        </w:rPr>
        <w:t>5</w:t>
      </w:r>
      <w:r w:rsidRPr="00A855B0">
        <w:rPr>
          <w:rFonts w:ascii="Lato" w:hAnsi="Lato"/>
          <w:sz w:val="24"/>
          <w:szCs w:val="24"/>
        </w:rPr>
        <w:t>.</w:t>
      </w:r>
    </w:p>
    <w:p w14:paraId="47C67F6D" w14:textId="77777777" w:rsidR="005C7182" w:rsidRPr="00A855B0" w:rsidRDefault="005C7182" w:rsidP="00FF3EEB">
      <w:pPr>
        <w:pStyle w:val="Akapitzlist"/>
        <w:tabs>
          <w:tab w:val="left" w:pos="284"/>
        </w:tabs>
        <w:spacing w:line="276" w:lineRule="auto"/>
        <w:ind w:left="567" w:hanging="141"/>
        <w:rPr>
          <w:rFonts w:ascii="Lato" w:hAnsi="Lato"/>
          <w:sz w:val="24"/>
          <w:szCs w:val="24"/>
        </w:rPr>
      </w:pPr>
      <w:r w:rsidRPr="00A855B0">
        <w:rPr>
          <w:rFonts w:ascii="Lato" w:hAnsi="Lato"/>
          <w:sz w:val="24"/>
          <w:szCs w:val="24"/>
        </w:rPr>
        <w:t>b)</w:t>
      </w:r>
      <w:r w:rsidRPr="00A855B0">
        <w:rPr>
          <w:rFonts w:ascii="Lato" w:hAnsi="Lato"/>
          <w:b/>
          <w:bCs/>
          <w:sz w:val="24"/>
          <w:szCs w:val="24"/>
        </w:rPr>
        <w:t xml:space="preserve"> </w:t>
      </w:r>
      <w:r w:rsidRPr="00A855B0">
        <w:rPr>
          <w:rFonts w:ascii="Lato" w:hAnsi="Lato"/>
          <w:sz w:val="24"/>
          <w:szCs w:val="24"/>
        </w:rPr>
        <w:t xml:space="preserve">dysponowaniem co najmniej: </w:t>
      </w:r>
    </w:p>
    <w:p w14:paraId="25134A6C" w14:textId="77777777" w:rsidR="005C7182" w:rsidRPr="00A855B0" w:rsidRDefault="005C7182" w:rsidP="00FF3EEB">
      <w:pPr>
        <w:tabs>
          <w:tab w:val="left" w:pos="284"/>
        </w:tabs>
        <w:spacing w:line="276" w:lineRule="auto"/>
        <w:ind w:left="567" w:hanging="141"/>
        <w:jc w:val="both"/>
        <w:rPr>
          <w:rFonts w:ascii="Lato" w:hAnsi="Lato"/>
          <w:sz w:val="24"/>
          <w:szCs w:val="24"/>
        </w:rPr>
      </w:pPr>
      <w:r w:rsidRPr="00A855B0">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A855B0">
        <w:rPr>
          <w:rFonts w:ascii="Lato" w:hAnsi="Lato"/>
          <w:b/>
          <w:bCs/>
          <w:sz w:val="24"/>
          <w:szCs w:val="24"/>
        </w:rPr>
        <w:t xml:space="preserve"> </w:t>
      </w:r>
      <w:r w:rsidRPr="00A855B0">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w:t>
      </w:r>
      <w:r w:rsidRPr="00A855B0">
        <w:rPr>
          <w:rFonts w:ascii="Lato" w:hAnsi="Lato"/>
          <w:sz w:val="24"/>
          <w:szCs w:val="24"/>
        </w:rPr>
        <w:lastRenderedPageBreak/>
        <w:t xml:space="preserve">pełnienia wskazanej funkcji przy realizacji przedmiotu zamówienia. </w:t>
      </w:r>
    </w:p>
    <w:p w14:paraId="701AE933" w14:textId="0989868B" w:rsidR="005C7182" w:rsidRPr="00A855B0" w:rsidRDefault="005C7182" w:rsidP="00FF3EEB">
      <w:pPr>
        <w:pStyle w:val="Akapitzlist"/>
        <w:tabs>
          <w:tab w:val="left" w:pos="284"/>
        </w:tabs>
        <w:spacing w:line="276" w:lineRule="auto"/>
        <w:ind w:left="567" w:hanging="141"/>
        <w:rPr>
          <w:rFonts w:ascii="Lato" w:hAnsi="Lato"/>
          <w:sz w:val="24"/>
          <w:szCs w:val="24"/>
        </w:rPr>
      </w:pPr>
      <w:bookmarkStart w:id="11" w:name="_Hlk63689496"/>
      <w:r w:rsidRPr="00A855B0">
        <w:rPr>
          <w:rFonts w:ascii="Lato" w:hAnsi="Lato"/>
          <w:sz w:val="24"/>
          <w:szCs w:val="24"/>
        </w:rPr>
        <w:t xml:space="preserve"> - </w:t>
      </w:r>
      <w:r w:rsidR="003F32B8" w:rsidRPr="00A855B0">
        <w:rPr>
          <w:rFonts w:ascii="Lato" w:hAnsi="Lato"/>
          <w:sz w:val="24"/>
          <w:szCs w:val="24"/>
        </w:rPr>
        <w:t xml:space="preserve">pracownika </w:t>
      </w:r>
      <w:r w:rsidR="006C4F49" w:rsidRPr="00A855B0">
        <w:rPr>
          <w:rFonts w:ascii="Lato" w:hAnsi="Lato"/>
          <w:sz w:val="24"/>
          <w:szCs w:val="24"/>
        </w:rPr>
        <w:t>wykonującego roboty ciesielskie</w:t>
      </w:r>
      <w:bookmarkEnd w:id="11"/>
      <w:r w:rsidR="006C4F49" w:rsidRPr="00A855B0">
        <w:rPr>
          <w:rFonts w:ascii="Lato" w:hAnsi="Lato"/>
          <w:sz w:val="24"/>
          <w:szCs w:val="24"/>
        </w:rPr>
        <w:t xml:space="preserve"> (cieśla konstrukcyjny)</w:t>
      </w:r>
      <w:r w:rsidRPr="00A855B0">
        <w:rPr>
          <w:rFonts w:ascii="Lato" w:hAnsi="Lato"/>
          <w:sz w:val="24"/>
          <w:szCs w:val="24"/>
        </w:rPr>
        <w:t xml:space="preserve"> zatrudniony</w:t>
      </w:r>
      <w:r w:rsidR="003F32B8" w:rsidRPr="00A855B0">
        <w:rPr>
          <w:rFonts w:ascii="Lato" w:hAnsi="Lato"/>
          <w:sz w:val="24"/>
          <w:szCs w:val="24"/>
        </w:rPr>
        <w:t>m</w:t>
      </w:r>
      <w:r w:rsidRPr="00A855B0">
        <w:rPr>
          <w:rFonts w:ascii="Lato" w:hAnsi="Lato"/>
          <w:sz w:val="24"/>
          <w:szCs w:val="24"/>
        </w:rPr>
        <w:t xml:space="preserve"> na umowę o pracę, z zastrzeżeniem ppkt.25.1.</w:t>
      </w:r>
    </w:p>
    <w:p w14:paraId="53712CCE" w14:textId="73BFFAF1" w:rsidR="005C7182" w:rsidRPr="00A855B0" w:rsidRDefault="005C7182" w:rsidP="00FF3EEB">
      <w:pPr>
        <w:pStyle w:val="Akapitzlist"/>
        <w:tabs>
          <w:tab w:val="left" w:pos="284"/>
        </w:tabs>
        <w:spacing w:line="276" w:lineRule="auto"/>
        <w:ind w:left="567" w:hanging="141"/>
        <w:rPr>
          <w:rFonts w:ascii="Lato" w:hAnsi="Lato"/>
          <w:b/>
          <w:bCs/>
          <w:sz w:val="24"/>
          <w:szCs w:val="24"/>
        </w:rPr>
      </w:pPr>
      <w:r w:rsidRPr="00A855B0">
        <w:rPr>
          <w:rFonts w:ascii="Lato" w:hAnsi="Lato"/>
          <w:b/>
          <w:bCs/>
          <w:sz w:val="24"/>
          <w:szCs w:val="24"/>
        </w:rPr>
        <w:t>Wzór wykazu osób stanowi załącznik nr </w:t>
      </w:r>
      <w:r w:rsidR="00147243" w:rsidRPr="00A855B0">
        <w:rPr>
          <w:rFonts w:ascii="Lato" w:hAnsi="Lato"/>
          <w:b/>
          <w:bCs/>
          <w:sz w:val="24"/>
          <w:szCs w:val="24"/>
        </w:rPr>
        <w:t>6</w:t>
      </w:r>
      <w:r w:rsidRPr="00A855B0">
        <w:rPr>
          <w:rFonts w:ascii="Lato" w:hAnsi="Lato"/>
          <w:b/>
          <w:bCs/>
          <w:sz w:val="24"/>
          <w:szCs w:val="24"/>
        </w:rPr>
        <w:t>.</w:t>
      </w:r>
    </w:p>
    <w:p w14:paraId="37D0CE9A" w14:textId="77777777" w:rsidR="005C7182" w:rsidRPr="00A855B0" w:rsidRDefault="005C7182" w:rsidP="00075F2E">
      <w:pPr>
        <w:pStyle w:val="Akapitzlist"/>
        <w:tabs>
          <w:tab w:val="left" w:pos="284"/>
        </w:tabs>
        <w:spacing w:line="276" w:lineRule="auto"/>
        <w:ind w:left="720" w:firstLine="0"/>
        <w:rPr>
          <w:rFonts w:ascii="Lato" w:hAnsi="Lato"/>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przypadku wspólnego ubiegania się o zamówienie na zasadach określonych 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w:t>
      </w:r>
      <w:proofErr w:type="spellStart"/>
      <w:r w:rsidRPr="00A855B0">
        <w:rPr>
          <w:rFonts w:ascii="Lato" w:hAnsi="Lato"/>
          <w:sz w:val="24"/>
          <w:szCs w:val="24"/>
        </w:rPr>
        <w:t>ppkt</w:t>
      </w:r>
      <w:proofErr w:type="spellEnd"/>
      <w:r w:rsidRPr="00A855B0">
        <w:rPr>
          <w:rFonts w:ascii="Lato" w:hAnsi="Lato"/>
          <w:sz w:val="24"/>
          <w:szCs w:val="24"/>
        </w:rPr>
        <w:t xml:space="preserve"> </w:t>
      </w:r>
      <w:r w:rsidR="00342C8B" w:rsidRPr="00A855B0">
        <w:rPr>
          <w:rFonts w:ascii="Lato" w:hAnsi="Lato"/>
          <w:sz w:val="24"/>
          <w:szCs w:val="24"/>
        </w:rPr>
        <w:t>3</w:t>
      </w:r>
      <w:r w:rsidR="00E559C0" w:rsidRPr="00A855B0">
        <w:rPr>
          <w:rFonts w:ascii="Lato" w:hAnsi="Lato"/>
          <w:sz w:val="24"/>
          <w:szCs w:val="24"/>
        </w:rPr>
        <w:t>.</w:t>
      </w:r>
    </w:p>
    <w:p w14:paraId="0B89D83F" w14:textId="11565862" w:rsidR="008C0E48" w:rsidRDefault="008C0E48" w:rsidP="00075F2E">
      <w:pPr>
        <w:pStyle w:val="Akapitzlist"/>
        <w:tabs>
          <w:tab w:val="left" w:pos="0"/>
        </w:tabs>
        <w:spacing w:line="276" w:lineRule="auto"/>
        <w:ind w:left="720" w:firstLine="0"/>
        <w:rPr>
          <w:rFonts w:ascii="Lato" w:hAnsi="Lato"/>
          <w:sz w:val="24"/>
          <w:szCs w:val="24"/>
        </w:rPr>
      </w:pPr>
    </w:p>
    <w:p w14:paraId="38896365" w14:textId="77777777" w:rsidR="003F5BAB" w:rsidRPr="00A855B0" w:rsidRDefault="003F5BAB"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lastRenderedPageBreak/>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3353296" w:rsidR="00D77769" w:rsidRPr="00A855B0" w:rsidRDefault="00D77769" w:rsidP="00075F2E">
      <w:pPr>
        <w:pStyle w:val="Akapitzlist"/>
        <w:numPr>
          <w:ilvl w:val="1"/>
          <w:numId w:val="26"/>
        </w:numPr>
        <w:tabs>
          <w:tab w:val="left" w:pos="0"/>
        </w:tabs>
        <w:spacing w:line="276" w:lineRule="auto"/>
        <w:rPr>
          <w:rFonts w:ascii="Lato" w:hAnsi="Lato"/>
          <w:sz w:val="24"/>
          <w:szCs w:val="24"/>
        </w:rPr>
      </w:pPr>
      <w:r w:rsidRPr="00A855B0">
        <w:rPr>
          <w:rFonts w:ascii="Lato" w:hAnsi="Lato"/>
          <w:sz w:val="24"/>
          <w:szCs w:val="24"/>
        </w:rPr>
        <w:t xml:space="preserve">w art. 108 ust. 1 </w:t>
      </w:r>
      <w:proofErr w:type="spellStart"/>
      <w:r w:rsidRPr="00A855B0">
        <w:rPr>
          <w:rFonts w:ascii="Lato" w:hAnsi="Lato"/>
          <w:sz w:val="24"/>
          <w:szCs w:val="24"/>
        </w:rPr>
        <w:t>p.z.p</w:t>
      </w:r>
      <w:proofErr w:type="spellEnd"/>
      <w:r w:rsidRPr="00A855B0">
        <w:rPr>
          <w:rFonts w:ascii="Lato" w:hAnsi="Lato"/>
          <w:sz w:val="24"/>
          <w:szCs w:val="24"/>
        </w:rPr>
        <w:t>.;</w:t>
      </w:r>
    </w:p>
    <w:p w14:paraId="4B4BDA1E" w14:textId="7AE26B25" w:rsidR="00D77769" w:rsidRPr="00A855B0" w:rsidRDefault="00D77769" w:rsidP="00075F2E">
      <w:pPr>
        <w:pStyle w:val="Akapitzlist"/>
        <w:numPr>
          <w:ilvl w:val="1"/>
          <w:numId w:val="26"/>
        </w:numPr>
        <w:tabs>
          <w:tab w:val="left" w:pos="0"/>
        </w:tabs>
        <w:spacing w:line="276" w:lineRule="auto"/>
        <w:rPr>
          <w:rFonts w:ascii="Lato" w:hAnsi="Lato"/>
          <w:sz w:val="24"/>
          <w:szCs w:val="24"/>
        </w:rPr>
      </w:pPr>
      <w:r w:rsidRPr="00A855B0">
        <w:rPr>
          <w:rFonts w:ascii="Lato" w:hAnsi="Lato"/>
          <w:sz w:val="24"/>
          <w:szCs w:val="24"/>
        </w:rPr>
        <w:t>w art. 109 ust. 1 pkt. 4</w:t>
      </w:r>
      <w:r w:rsidR="00B2066E" w:rsidRPr="00A855B0">
        <w:rPr>
          <w:rFonts w:ascii="Lato" w:hAnsi="Lato"/>
          <w:sz w:val="24"/>
          <w:szCs w:val="24"/>
        </w:rPr>
        <w:t xml:space="preserve"> </w:t>
      </w:r>
      <w:proofErr w:type="spellStart"/>
      <w:r w:rsidRPr="00A855B0">
        <w:rPr>
          <w:rFonts w:ascii="Lato" w:hAnsi="Lato"/>
          <w:sz w:val="24"/>
          <w:szCs w:val="24"/>
        </w:rPr>
        <w:t>p.z.p</w:t>
      </w:r>
      <w:proofErr w:type="spellEnd"/>
      <w:r w:rsidRPr="00A855B0">
        <w:rPr>
          <w:rFonts w:ascii="Lato" w:hAnsi="Lato"/>
          <w:sz w:val="24"/>
          <w:szCs w:val="24"/>
        </w:rPr>
        <w:t>., tj.:</w:t>
      </w:r>
    </w:p>
    <w:p w14:paraId="569934CB" w14:textId="4E23D017" w:rsidR="00D77769" w:rsidRPr="00A855B0" w:rsidRDefault="00D77769" w:rsidP="00075F2E">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075F2E">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4D5EAC44"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34E6FAAD"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 xml:space="preserve">Oświadczenie wykonawcy, w zakresie art. 108 ust. 1 pkt 5 ustawy, o braku przynależności do tej samej grupy kapitałowej, w rozumieniu ustawy z dnia 16 lutego </w:t>
      </w:r>
      <w:r w:rsidRPr="00A855B0">
        <w:rPr>
          <w:rFonts w:ascii="Lato" w:hAnsi="Lato"/>
          <w:sz w:val="24"/>
          <w:szCs w:val="24"/>
        </w:rPr>
        <w:lastRenderedPageBreak/>
        <w:t>2007 r. o ochronie konkurencji i konsumentów (Dz. U. z 2019 r. poz. 369), z 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dopuszczenie do udziału w postępowaniu, albo oświadczenia o przynależności do tej samej grupy kapitałowej wraz z dokumentami lub informacjami potwierdzającymi 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5488AEBE"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32497DB4"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Pr="00A855B0">
        <w:rPr>
          <w:rFonts w:ascii="Lato" w:hAnsi="Lato"/>
          <w:sz w:val="24"/>
          <w:szCs w:val="24"/>
        </w:rPr>
        <w:t>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A855B0">
        <w:rPr>
          <w:rFonts w:ascii="Lato" w:hAnsi="Lato"/>
          <w:b/>
          <w:bCs/>
          <w:sz w:val="24"/>
          <w:szCs w:val="24"/>
        </w:rPr>
        <w:t xml:space="preserve"> referencje</w:t>
      </w:r>
      <w:r w:rsidRPr="00A855B0">
        <w:rPr>
          <w:rFonts w:ascii="Lato" w:hAnsi="Lato"/>
          <w:sz w:val="24"/>
          <w:szCs w:val="24"/>
        </w:rPr>
        <w:t xml:space="preserve"> - </w:t>
      </w:r>
      <w:r w:rsidRPr="00A855B0">
        <w:rPr>
          <w:rFonts w:ascii="Lato" w:hAnsi="Lato"/>
          <w:b/>
          <w:bCs/>
          <w:sz w:val="24"/>
          <w:szCs w:val="24"/>
        </w:rPr>
        <w:t>załącznik nr 5 do SWZ</w:t>
      </w:r>
      <w:r w:rsidRPr="00A855B0">
        <w:rPr>
          <w:rFonts w:ascii="Lato" w:hAnsi="Lato"/>
          <w:sz w:val="24"/>
          <w:szCs w:val="24"/>
        </w:rPr>
        <w:t>;</w:t>
      </w:r>
    </w:p>
    <w:p w14:paraId="2A4D99D4" w14:textId="5F9C8EF8" w:rsidR="003B0F7B"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ab/>
      </w:r>
      <w:r w:rsidR="00291008">
        <w:rPr>
          <w:rFonts w:ascii="Lato" w:hAnsi="Lato"/>
          <w:sz w:val="24"/>
          <w:szCs w:val="24"/>
        </w:rPr>
        <w:t>W</w:t>
      </w:r>
      <w:r w:rsidR="003B0F7B" w:rsidRPr="00A855B0">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A855B0">
        <w:rPr>
          <w:rFonts w:ascii="Lato" w:hAnsi="Lato"/>
          <w:sz w:val="24"/>
          <w:szCs w:val="24"/>
        </w:rPr>
        <w:t>/</w:t>
      </w:r>
      <w:r w:rsidR="003B0F7B" w:rsidRPr="00A855B0">
        <w:rPr>
          <w:rFonts w:ascii="Lato" w:hAnsi="Lato"/>
          <w:sz w:val="24"/>
          <w:szCs w:val="24"/>
        </w:rPr>
        <w:t>uprawnień</w:t>
      </w:r>
      <w:r w:rsidR="005620B3" w:rsidRPr="00A855B0">
        <w:rPr>
          <w:rFonts w:ascii="Lato" w:hAnsi="Lato"/>
          <w:sz w:val="24"/>
          <w:szCs w:val="24"/>
        </w:rPr>
        <w:t>/</w:t>
      </w:r>
      <w:r w:rsidR="003B0F7B" w:rsidRPr="00A855B0">
        <w:rPr>
          <w:rFonts w:ascii="Lato" w:hAnsi="Lato"/>
          <w:sz w:val="24"/>
          <w:szCs w:val="24"/>
        </w:rPr>
        <w:t>doświadczenia</w:t>
      </w:r>
      <w:r w:rsidR="005620B3" w:rsidRPr="00A855B0">
        <w:rPr>
          <w:rFonts w:ascii="Lato" w:hAnsi="Lato"/>
          <w:sz w:val="24"/>
          <w:szCs w:val="24"/>
        </w:rPr>
        <w:t>/</w:t>
      </w:r>
      <w:r w:rsidR="003B0F7B" w:rsidRPr="00A855B0">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A855B0">
        <w:rPr>
          <w:rFonts w:ascii="Lato" w:hAnsi="Lato"/>
          <w:b/>
          <w:bCs/>
          <w:sz w:val="24"/>
          <w:szCs w:val="24"/>
        </w:rPr>
        <w:t xml:space="preserve">załącznik nr </w:t>
      </w:r>
      <w:r w:rsidR="0040737F" w:rsidRPr="00A855B0">
        <w:rPr>
          <w:rFonts w:ascii="Lato" w:hAnsi="Lato"/>
          <w:b/>
          <w:bCs/>
          <w:sz w:val="24"/>
          <w:szCs w:val="24"/>
        </w:rPr>
        <w:t>6</w:t>
      </w:r>
      <w:r w:rsidR="003B0F7B" w:rsidRPr="00A855B0">
        <w:rPr>
          <w:rFonts w:ascii="Lato" w:hAnsi="Lato"/>
          <w:b/>
          <w:bCs/>
          <w:sz w:val="24"/>
          <w:szCs w:val="24"/>
        </w:rPr>
        <w:t xml:space="preserve"> do SWZ</w:t>
      </w:r>
      <w:r w:rsidR="003B0F7B" w:rsidRPr="00A855B0">
        <w:rPr>
          <w:rFonts w:ascii="Lato" w:hAnsi="Lato"/>
          <w:sz w:val="24"/>
          <w:szCs w:val="24"/>
        </w:rPr>
        <w:t>.</w:t>
      </w:r>
    </w:p>
    <w:p w14:paraId="40B39600" w14:textId="25D90327" w:rsidR="003B0F7B" w:rsidRPr="00A855B0" w:rsidRDefault="003B0F7B"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A5582B">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lastRenderedPageBreak/>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Wykonawca nie jest zobowiązany do złożenia podmiotowych środków dowodowych, które zamawiający posiada, jeżeli wykonawca wskaże te środki oraz potwierdzi ich prawidłowość i aktualność.</w:t>
      </w:r>
    </w:p>
    <w:p w14:paraId="60EB9D9E" w14:textId="4A5EBD71"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3F5BAB">
        <w:rPr>
          <w:rFonts w:ascii="Lato" w:hAnsi="Lato"/>
          <w:sz w:val="24"/>
          <w:szCs w:val="24"/>
        </w:rPr>
        <w:t> </w:t>
      </w:r>
      <w:r w:rsidRPr="00A855B0">
        <w:rPr>
          <w:rFonts w:ascii="Lato" w:hAnsi="Lato"/>
          <w:sz w:val="24"/>
          <w:szCs w:val="24"/>
        </w:rPr>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598276BA"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ab/>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7D11984E"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lastRenderedPageBreak/>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58082FF9" w:rsidR="00820FC2" w:rsidRDefault="00820FC2" w:rsidP="00075F2E">
      <w:pPr>
        <w:pStyle w:val="Akapitzlist"/>
        <w:tabs>
          <w:tab w:val="left" w:pos="0"/>
        </w:tabs>
        <w:spacing w:line="276" w:lineRule="auto"/>
        <w:ind w:left="0" w:firstLine="0"/>
        <w:rPr>
          <w:rFonts w:ascii="Lato" w:hAnsi="Lato"/>
          <w:sz w:val="24"/>
          <w:szCs w:val="24"/>
        </w:rPr>
      </w:pPr>
    </w:p>
    <w:p w14:paraId="4D254A68" w14:textId="77777777" w:rsidR="0076124D" w:rsidRPr="00A855B0" w:rsidRDefault="0076124D"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40769700"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odbywa się przy użyciu środków komunikacji elektronicznej. Przez środki komunikacji elektronicznej rozumie się środki komunikacji elektronicznej zdefiniowane w ustawie z</w:t>
      </w:r>
      <w:r w:rsidR="00B960A3" w:rsidRPr="00A855B0">
        <w:rPr>
          <w:rFonts w:ascii="Lato" w:hAnsi="Lato"/>
          <w:bCs/>
          <w:sz w:val="24"/>
          <w:szCs w:val="24"/>
        </w:rPr>
        <w:t> </w:t>
      </w:r>
      <w:r w:rsidRPr="00A855B0">
        <w:rPr>
          <w:rFonts w:ascii="Lato" w:hAnsi="Lato"/>
          <w:bCs/>
          <w:sz w:val="24"/>
          <w:szCs w:val="24"/>
        </w:rPr>
        <w:t>dnia 18 lipca 2002 r. o świadczeniu usług drogą elektroniczną (Dz. U. z 2019 r. poz. 123 i</w:t>
      </w:r>
      <w:r w:rsidR="00B960A3" w:rsidRPr="00A855B0">
        <w:rPr>
          <w:rFonts w:ascii="Lato" w:hAnsi="Lato"/>
          <w:bCs/>
          <w:sz w:val="24"/>
          <w:szCs w:val="24"/>
        </w:rPr>
        <w:t> </w:t>
      </w:r>
      <w:r w:rsidRPr="00A855B0">
        <w:rPr>
          <w:rFonts w:ascii="Lato" w:hAnsi="Lato"/>
          <w:bCs/>
          <w:sz w:val="24"/>
          <w:szCs w:val="24"/>
        </w:rPr>
        <w:t xml:space="preserve">730). </w:t>
      </w:r>
    </w:p>
    <w:p w14:paraId="6FF21C44" w14:textId="2799C83D"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 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B960A3">
      <w:pPr>
        <w:pStyle w:val="Akapitzlist"/>
        <w:numPr>
          <w:ilvl w:val="2"/>
          <w:numId w:val="28"/>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4"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5"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B960A3">
      <w:pPr>
        <w:pStyle w:val="Akapitzlist"/>
        <w:numPr>
          <w:ilvl w:val="2"/>
          <w:numId w:val="28"/>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6" w:history="1">
        <w:r w:rsidRPr="00954FEF">
          <w:rPr>
            <w:rStyle w:val="Hipercze"/>
            <w:rFonts w:ascii="Lato" w:eastAsiaTheme="minorHAnsi" w:hAnsi="Lato" w:cstheme="minorBidi"/>
            <w:b/>
            <w:sz w:val="24"/>
            <w:szCs w:val="24"/>
            <w:lang w:val="pl" w:eastAsia="en-US" w:bidi="ar-SA"/>
          </w:rPr>
          <w:t>https://miniportal.uzp.gov.pl/</w:t>
        </w:r>
      </w:hyperlink>
    </w:p>
    <w:p w14:paraId="7B5EB040" w14:textId="09B1D2E3"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12" w:name="_Hlk69217706"/>
      <w:r w:rsidRPr="00A855B0">
        <w:rPr>
          <w:rFonts w:ascii="Lato" w:hAnsi="Lato"/>
          <w:bCs/>
          <w:sz w:val="24"/>
          <w:szCs w:val="24"/>
        </w:rPr>
        <w:t xml:space="preserve">: „Formularz do złożenia, zmiany, wycofania oferty lub wniosku” </w:t>
      </w:r>
      <w:bookmarkEnd w:id="12"/>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 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lastRenderedPageBreak/>
        <w:t>miniPortal</w:t>
      </w:r>
      <w:proofErr w:type="spellEnd"/>
      <w:r w:rsidRPr="00A855B0">
        <w:rPr>
          <w:rFonts w:ascii="Lato" w:hAnsi="Lato"/>
          <w:bCs/>
          <w:sz w:val="24"/>
          <w:szCs w:val="24"/>
        </w:rPr>
        <w:t xml:space="preserve"> </w:t>
      </w:r>
      <w:r w:rsidR="007E25FD">
        <w:rPr>
          <w:rFonts w:ascii="Lato" w:hAnsi="Lato"/>
          <w:bCs/>
          <w:sz w:val="24"/>
          <w:szCs w:val="24"/>
        </w:rPr>
        <w:t>(</w:t>
      </w:r>
      <w:hyperlink r:id="rId17"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8"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A92850F" w14:textId="59F04683" w:rsidR="005939AD"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Liście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1C5469B0" w14:textId="77777777" w:rsidR="005939AD" w:rsidRPr="00A855B0" w:rsidRDefault="005939AD" w:rsidP="00075F2E">
      <w:pPr>
        <w:tabs>
          <w:tab w:val="left" w:pos="0"/>
          <w:tab w:val="left" w:pos="709"/>
        </w:tabs>
        <w:spacing w:line="276" w:lineRule="auto"/>
        <w:jc w:val="both"/>
        <w:rPr>
          <w:rFonts w:ascii="Lato" w:hAnsi="Lato"/>
          <w:bCs/>
          <w:sz w:val="24"/>
          <w:szCs w:val="24"/>
        </w:rPr>
      </w:pP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73488096" w14:textId="02870349" w:rsidR="00777313" w:rsidRPr="00A855B0" w:rsidRDefault="00C51BCF" w:rsidP="00075F2E">
      <w:pPr>
        <w:pStyle w:val="Akapitzlist"/>
        <w:numPr>
          <w:ilvl w:val="2"/>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 xml:space="preserve">w zakresie proceduralnym: </w:t>
      </w:r>
      <w:r w:rsidR="00E31732" w:rsidRPr="00A855B0">
        <w:rPr>
          <w:rFonts w:ascii="Lato" w:hAnsi="Lato"/>
          <w:sz w:val="24"/>
          <w:szCs w:val="24"/>
        </w:rPr>
        <w:t xml:space="preserve">Przemysław </w:t>
      </w:r>
      <w:r w:rsidR="00BE60AA" w:rsidRPr="00A855B0">
        <w:rPr>
          <w:rFonts w:ascii="Lato" w:hAnsi="Lato"/>
          <w:sz w:val="24"/>
          <w:szCs w:val="24"/>
        </w:rPr>
        <w:t>Machura</w:t>
      </w:r>
      <w:r w:rsidR="00CE12DE" w:rsidRPr="00A855B0">
        <w:rPr>
          <w:rFonts w:ascii="Lato" w:hAnsi="Lato"/>
          <w:sz w:val="24"/>
          <w:szCs w:val="24"/>
        </w:rPr>
        <w:t xml:space="preserve"> </w:t>
      </w:r>
      <w:hyperlink r:id="rId19" w:history="1">
        <w:r w:rsidR="00CE12DE" w:rsidRPr="00A855B0">
          <w:rPr>
            <w:rStyle w:val="Hipercze"/>
            <w:rFonts w:ascii="Lato" w:hAnsi="Lato"/>
            <w:color w:val="auto"/>
            <w:sz w:val="24"/>
            <w:szCs w:val="24"/>
          </w:rPr>
          <w:t>zamowienia@magurskipn.pl</w:t>
        </w:r>
      </w:hyperlink>
    </w:p>
    <w:p w14:paraId="4CCA19E9" w14:textId="70F2730A" w:rsidR="00503C49" w:rsidRPr="00A855B0" w:rsidRDefault="00C51BCF" w:rsidP="00075F2E">
      <w:pPr>
        <w:pStyle w:val="Akapitzlist"/>
        <w:numPr>
          <w:ilvl w:val="2"/>
          <w:numId w:val="10"/>
        </w:numPr>
        <w:tabs>
          <w:tab w:val="left" w:pos="0"/>
        </w:tabs>
        <w:spacing w:line="276" w:lineRule="auto"/>
        <w:ind w:left="0" w:firstLine="0"/>
        <w:rPr>
          <w:rFonts w:ascii="Lato" w:hAnsi="Lato"/>
          <w:sz w:val="24"/>
          <w:szCs w:val="24"/>
        </w:rPr>
      </w:pPr>
      <w:r w:rsidRPr="00A855B0">
        <w:rPr>
          <w:rFonts w:ascii="Lato" w:hAnsi="Lato"/>
          <w:sz w:val="24"/>
          <w:szCs w:val="24"/>
        </w:rPr>
        <w:t xml:space="preserve">w zakresie merytorycznym: </w:t>
      </w:r>
      <w:r w:rsidR="00416537" w:rsidRPr="00A855B0">
        <w:rPr>
          <w:rFonts w:ascii="Lato" w:hAnsi="Lato"/>
          <w:sz w:val="24"/>
          <w:szCs w:val="24"/>
        </w:rPr>
        <w:t>Sławomir Basista</w:t>
      </w:r>
      <w:r w:rsidR="00DE7A04" w:rsidRPr="00A855B0">
        <w:rPr>
          <w:rFonts w:ascii="Lato" w:hAnsi="Lato"/>
          <w:sz w:val="24"/>
          <w:szCs w:val="24"/>
        </w:rPr>
        <w:t xml:space="preserve"> </w:t>
      </w:r>
      <w:hyperlink r:id="rId20" w:history="1">
        <w:r w:rsidR="00416537" w:rsidRPr="00A855B0">
          <w:rPr>
            <w:rStyle w:val="Hipercze"/>
            <w:rFonts w:ascii="Lato" w:hAnsi="Lato"/>
            <w:color w:val="auto"/>
            <w:sz w:val="24"/>
            <w:szCs w:val="24"/>
          </w:rPr>
          <w:t>sbasista@magurskipn.pl</w:t>
        </w:r>
      </w:hyperlink>
      <w:r w:rsidR="00503C49" w:rsidRPr="00A855B0">
        <w:rPr>
          <w:rStyle w:val="Hipercze"/>
          <w:rFonts w:ascii="Lato" w:hAnsi="Lato"/>
          <w:color w:val="auto"/>
          <w:sz w:val="24"/>
          <w:szCs w:val="24"/>
        </w:rPr>
        <w:t>,</w:t>
      </w:r>
      <w:r w:rsidR="00503C49" w:rsidRPr="00A855B0">
        <w:rPr>
          <w:rStyle w:val="Hipercze"/>
          <w:rFonts w:ascii="Lato" w:hAnsi="Lato"/>
          <w:color w:val="auto"/>
          <w:sz w:val="24"/>
          <w:szCs w:val="24"/>
          <w:u w:val="none"/>
        </w:rPr>
        <w:t xml:space="preserve"> </w:t>
      </w:r>
      <w:r w:rsidR="0093509E" w:rsidRPr="00A855B0">
        <w:rPr>
          <w:rStyle w:val="Hipercze"/>
          <w:rFonts w:ascii="Lato" w:hAnsi="Lato"/>
          <w:color w:val="auto"/>
          <w:sz w:val="24"/>
          <w:szCs w:val="24"/>
          <w:u w:val="none"/>
        </w:rPr>
        <w:br/>
        <w:t xml:space="preserve">Jacek Borek </w:t>
      </w:r>
      <w:hyperlink r:id="rId21" w:history="1">
        <w:r w:rsidR="0093509E" w:rsidRPr="00A855B0">
          <w:rPr>
            <w:rStyle w:val="Hipercze"/>
            <w:rFonts w:ascii="Lato" w:hAnsi="Lato"/>
            <w:color w:val="auto"/>
            <w:sz w:val="24"/>
            <w:szCs w:val="24"/>
          </w:rPr>
          <w:t>jborek@magurskipn.pl</w:t>
        </w:r>
      </w:hyperlink>
      <w:r w:rsidR="0093509E" w:rsidRPr="00A855B0">
        <w:rPr>
          <w:rStyle w:val="Hipercze"/>
          <w:rFonts w:ascii="Lato" w:hAnsi="Lato"/>
          <w:color w:val="auto"/>
          <w:sz w:val="24"/>
          <w:szCs w:val="24"/>
          <w:u w:val="none"/>
        </w:rPr>
        <w:t xml:space="preserve">  i </w:t>
      </w:r>
      <w:r w:rsidR="00503C49" w:rsidRPr="00A855B0">
        <w:rPr>
          <w:rStyle w:val="Hipercze"/>
          <w:rFonts w:ascii="Lato" w:hAnsi="Lato"/>
          <w:color w:val="auto"/>
          <w:sz w:val="24"/>
          <w:szCs w:val="24"/>
          <w:u w:val="none"/>
        </w:rPr>
        <w:t xml:space="preserve">Andrzej </w:t>
      </w:r>
      <w:r w:rsidR="0093509E" w:rsidRPr="00A855B0">
        <w:rPr>
          <w:rStyle w:val="Hipercze"/>
          <w:rFonts w:ascii="Lato" w:hAnsi="Lato"/>
          <w:color w:val="auto"/>
          <w:sz w:val="24"/>
          <w:szCs w:val="24"/>
          <w:u w:val="none"/>
        </w:rPr>
        <w:t>Ź</w:t>
      </w:r>
      <w:r w:rsidR="00503C49" w:rsidRPr="00A855B0">
        <w:rPr>
          <w:rStyle w:val="Hipercze"/>
          <w:rFonts w:ascii="Lato" w:hAnsi="Lato"/>
          <w:color w:val="auto"/>
          <w:sz w:val="24"/>
          <w:szCs w:val="24"/>
          <w:u w:val="none"/>
        </w:rPr>
        <w:t xml:space="preserve">rebiec </w:t>
      </w:r>
      <w:hyperlink r:id="rId22" w:history="1">
        <w:r w:rsidR="0093509E" w:rsidRPr="00A855B0">
          <w:rPr>
            <w:rStyle w:val="Hipercze"/>
            <w:rFonts w:ascii="Lato" w:hAnsi="Lato"/>
            <w:color w:val="auto"/>
            <w:sz w:val="24"/>
            <w:szCs w:val="24"/>
          </w:rPr>
          <w:t>andrzejzrebiec@magurskipn.pl</w:t>
        </w:r>
      </w:hyperlink>
    </w:p>
    <w:p w14:paraId="4246366F" w14:textId="2399A6A9" w:rsidR="00777313" w:rsidRPr="00A855B0" w:rsidRDefault="00C51BCF" w:rsidP="00075F2E">
      <w:pPr>
        <w:pStyle w:val="Tekstpodstawowy"/>
        <w:spacing w:line="276" w:lineRule="auto"/>
        <w:ind w:left="0"/>
        <w:jc w:val="both"/>
        <w:rPr>
          <w:rFonts w:ascii="Lato" w:hAnsi="Lato"/>
          <w:sz w:val="24"/>
          <w:szCs w:val="24"/>
        </w:rPr>
      </w:pPr>
      <w:r w:rsidRPr="00A855B0">
        <w:rPr>
          <w:rFonts w:ascii="Lato" w:hAnsi="Lato"/>
          <w:sz w:val="24"/>
          <w:szCs w:val="24"/>
        </w:rPr>
        <w:t xml:space="preserve">od poniedziałku do piątku w godz. </w:t>
      </w:r>
      <w:r w:rsidR="00503C49" w:rsidRPr="00A855B0">
        <w:rPr>
          <w:rFonts w:ascii="Lato" w:hAnsi="Lato"/>
          <w:sz w:val="24"/>
          <w:szCs w:val="24"/>
        </w:rPr>
        <w:t>8</w:t>
      </w:r>
      <w:r w:rsidRPr="00A855B0">
        <w:rPr>
          <w:rFonts w:ascii="Lato" w:hAnsi="Lato"/>
          <w:sz w:val="24"/>
          <w:szCs w:val="24"/>
          <w:vertAlign w:val="superscript"/>
        </w:rPr>
        <w:t>00</w:t>
      </w:r>
      <w:r w:rsidRPr="00A855B0">
        <w:rPr>
          <w:rFonts w:ascii="Lato" w:hAnsi="Lato"/>
          <w:sz w:val="24"/>
          <w:szCs w:val="24"/>
        </w:rPr>
        <w:t xml:space="preserve"> – 1</w:t>
      </w:r>
      <w:r w:rsidR="00503C49" w:rsidRPr="00A855B0">
        <w:rPr>
          <w:rFonts w:ascii="Lato" w:hAnsi="Lato"/>
          <w:sz w:val="24"/>
          <w:szCs w:val="24"/>
        </w:rPr>
        <w:t>4</w:t>
      </w:r>
      <w:r w:rsidRPr="00A855B0">
        <w:rPr>
          <w:rFonts w:ascii="Lato" w:hAnsi="Lato"/>
          <w:sz w:val="24"/>
          <w:szCs w:val="24"/>
          <w:vertAlign w:val="superscript"/>
        </w:rPr>
        <w:t>00</w:t>
      </w:r>
      <w:r w:rsidRPr="00A855B0">
        <w:rPr>
          <w:rFonts w:ascii="Lato" w:hAnsi="Lato"/>
          <w:sz w:val="24"/>
          <w:szCs w:val="24"/>
        </w:rPr>
        <w:t>, z wyłączeniem dni wolnych od pracy.</w:t>
      </w:r>
    </w:p>
    <w:p w14:paraId="266E975D" w14:textId="6CA7E18E"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416537" w:rsidRPr="00A855B0">
        <w:rPr>
          <w:rFonts w:ascii="Lato" w:hAnsi="Lato"/>
          <w:b/>
          <w:sz w:val="24"/>
          <w:szCs w:val="24"/>
        </w:rPr>
        <w:t>5</w:t>
      </w:r>
      <w:r w:rsidRPr="00A855B0">
        <w:rPr>
          <w:rFonts w:ascii="Lato" w:hAnsi="Lato"/>
          <w:b/>
          <w:sz w:val="24"/>
          <w:szCs w:val="24"/>
        </w:rPr>
        <w:t>-</w:t>
      </w:r>
      <w:r w:rsidR="00AF516F">
        <w:rPr>
          <w:rFonts w:ascii="Lato" w:hAnsi="Lato"/>
          <w:b/>
          <w:sz w:val="24"/>
          <w:szCs w:val="24"/>
        </w:rPr>
        <w:t>3</w:t>
      </w:r>
      <w:r w:rsidRPr="00A855B0">
        <w:rPr>
          <w:rFonts w:ascii="Lato" w:hAnsi="Lato"/>
          <w:b/>
          <w:sz w:val="24"/>
          <w:szCs w:val="24"/>
        </w:rPr>
        <w:t>/2</w:t>
      </w:r>
      <w:r w:rsidR="000B617B" w:rsidRPr="00A855B0">
        <w:rPr>
          <w:rFonts w:ascii="Lato" w:hAnsi="Lato"/>
          <w:b/>
          <w:sz w:val="24"/>
          <w:szCs w:val="24"/>
        </w:rPr>
        <w:t>1</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 xml:space="preserve">Jeżeli Zamawiający i Wykonawca przekazują oświadczenia, wnioski, zawiadomienia </w:t>
      </w:r>
      <w:r w:rsidRPr="00A855B0">
        <w:rPr>
          <w:rFonts w:ascii="Lato" w:hAnsi="Lato"/>
          <w:sz w:val="24"/>
          <w:szCs w:val="24"/>
        </w:rPr>
        <w:lastRenderedPageBreak/>
        <w:t>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D962B2A" w14:textId="77777777" w:rsidR="000B617B" w:rsidRPr="00A855B0" w:rsidRDefault="000B617B" w:rsidP="00075F2E">
      <w:pPr>
        <w:spacing w:line="276" w:lineRule="auto"/>
        <w:jc w:val="both"/>
        <w:rPr>
          <w:rFonts w:ascii="Lato" w:eastAsia="ArialMT" w:hAnsi="Lato" w:cs="ArialMT"/>
          <w:b/>
          <w:bCs/>
          <w:sz w:val="24"/>
          <w:szCs w:val="24"/>
        </w:rPr>
      </w:pPr>
    </w:p>
    <w:p w14:paraId="72E5844E" w14:textId="1F9A8CC9" w:rsidR="00857FA6" w:rsidRPr="00A855B0" w:rsidRDefault="00503C49" w:rsidP="00075F2E">
      <w:pPr>
        <w:spacing w:line="276" w:lineRule="auto"/>
        <w:jc w:val="both"/>
        <w:rPr>
          <w:rFonts w:ascii="Lato" w:hAnsi="Lato"/>
          <w:sz w:val="24"/>
          <w:szCs w:val="24"/>
        </w:rPr>
      </w:pPr>
      <w:r w:rsidRPr="00A855B0">
        <w:rPr>
          <w:rFonts w:ascii="Lato" w:eastAsia="ArialMT" w:hAnsi="Lato" w:cs="ArialMT"/>
          <w:b/>
          <w:bCs/>
          <w:sz w:val="24"/>
          <w:szCs w:val="24"/>
        </w:rPr>
        <w:t>9</w:t>
      </w:r>
      <w:r w:rsidR="00BE36DF" w:rsidRPr="00A855B0">
        <w:rPr>
          <w:rFonts w:ascii="Lato" w:eastAsia="ArialMT" w:hAnsi="Lato" w:cs="ArialMT"/>
          <w:b/>
          <w:bCs/>
          <w:sz w:val="24"/>
          <w:szCs w:val="24"/>
        </w:rPr>
        <w:t>.1</w:t>
      </w:r>
      <w:r w:rsidR="00BE36DF" w:rsidRPr="00A855B0">
        <w:rPr>
          <w:rFonts w:ascii="Lato" w:eastAsia="ArialMT" w:hAnsi="Lato" w:cs="ArialMT"/>
          <w:sz w:val="24"/>
          <w:szCs w:val="24"/>
        </w:rPr>
        <w:t xml:space="preserve"> </w:t>
      </w:r>
      <w:r w:rsidR="00857FA6" w:rsidRPr="00A855B0">
        <w:rPr>
          <w:rFonts w:ascii="Lato" w:hAnsi="Lato"/>
          <w:sz w:val="24"/>
          <w:szCs w:val="24"/>
        </w:rPr>
        <w:t xml:space="preserve">Wykonawca zobowiązany jest do zabezpieczenia swojej oferty </w:t>
      </w:r>
      <w:r w:rsidR="00147243" w:rsidRPr="00A855B0">
        <w:rPr>
          <w:rFonts w:ascii="Lato" w:hAnsi="Lato"/>
          <w:sz w:val="24"/>
          <w:szCs w:val="24"/>
        </w:rPr>
        <w:t xml:space="preserve">poprzez </w:t>
      </w:r>
      <w:r w:rsidR="00857FA6" w:rsidRPr="00A855B0">
        <w:rPr>
          <w:rFonts w:ascii="Lato" w:hAnsi="Lato"/>
          <w:sz w:val="24"/>
          <w:szCs w:val="24"/>
        </w:rPr>
        <w:t>wadium w</w:t>
      </w:r>
      <w:r w:rsidR="00B960A3" w:rsidRPr="00A855B0">
        <w:rPr>
          <w:rFonts w:ascii="Lato" w:hAnsi="Lato"/>
          <w:sz w:val="24"/>
          <w:szCs w:val="24"/>
        </w:rPr>
        <w:t> </w:t>
      </w:r>
      <w:r w:rsidR="00857FA6" w:rsidRPr="00A855B0">
        <w:rPr>
          <w:rFonts w:ascii="Lato" w:hAnsi="Lato"/>
          <w:sz w:val="24"/>
          <w:szCs w:val="24"/>
        </w:rPr>
        <w:t>wysokości</w:t>
      </w:r>
      <w:r w:rsidR="00857FA6" w:rsidRPr="00A855B0">
        <w:rPr>
          <w:rFonts w:ascii="Lato" w:hAnsi="Lato"/>
          <w:b/>
          <w:bCs/>
          <w:sz w:val="24"/>
          <w:szCs w:val="24"/>
        </w:rPr>
        <w:t xml:space="preserve">: </w:t>
      </w:r>
      <w:r w:rsidR="00093518" w:rsidRPr="00A855B0">
        <w:rPr>
          <w:rFonts w:ascii="Lato" w:hAnsi="Lato"/>
          <w:b/>
          <w:bCs/>
          <w:sz w:val="24"/>
          <w:szCs w:val="24"/>
        </w:rPr>
        <w:t>1300</w:t>
      </w:r>
      <w:r w:rsidR="000B617B" w:rsidRPr="00A855B0">
        <w:rPr>
          <w:rFonts w:ascii="Lato" w:hAnsi="Lato"/>
          <w:b/>
          <w:bCs/>
          <w:sz w:val="24"/>
          <w:szCs w:val="24"/>
        </w:rPr>
        <w:t>,00zl</w:t>
      </w:r>
      <w:r w:rsidR="00857FA6" w:rsidRPr="00A855B0">
        <w:rPr>
          <w:rFonts w:ascii="Lato" w:hAnsi="Lato"/>
          <w:b/>
          <w:bCs/>
          <w:sz w:val="24"/>
          <w:szCs w:val="24"/>
        </w:rPr>
        <w:t xml:space="preserve"> </w:t>
      </w:r>
      <w:r w:rsidR="00857FA6" w:rsidRPr="00A855B0">
        <w:rPr>
          <w:rFonts w:ascii="Lato" w:hAnsi="Lato"/>
          <w:sz w:val="24"/>
          <w:szCs w:val="24"/>
        </w:rPr>
        <w:t xml:space="preserve">(słownie: </w:t>
      </w:r>
      <w:r w:rsidR="00093518" w:rsidRPr="00A855B0">
        <w:rPr>
          <w:rFonts w:ascii="Lato" w:hAnsi="Lato"/>
          <w:sz w:val="24"/>
          <w:szCs w:val="24"/>
        </w:rPr>
        <w:t>tysiąc trzysta</w:t>
      </w:r>
      <w:r w:rsidR="000B617B" w:rsidRPr="00A855B0">
        <w:rPr>
          <w:rFonts w:ascii="Lato" w:hAnsi="Lato"/>
          <w:sz w:val="24"/>
          <w:szCs w:val="24"/>
        </w:rPr>
        <w:t xml:space="preserve"> </w:t>
      </w:r>
      <w:r w:rsidR="00857FA6" w:rsidRPr="00A855B0">
        <w:rPr>
          <w:rFonts w:ascii="Lato" w:hAnsi="Lato"/>
          <w:sz w:val="24"/>
          <w:szCs w:val="24"/>
        </w:rPr>
        <w:t>00/100 złotych);</w:t>
      </w:r>
    </w:p>
    <w:p w14:paraId="3D52ACCD" w14:textId="57B38698"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.2</w:t>
      </w:r>
      <w:r w:rsidR="00BE36DF" w:rsidRPr="00A855B0">
        <w:rPr>
          <w:rFonts w:ascii="Lato" w:hAnsi="Lato"/>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20DDB3F2"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.3</w:t>
      </w:r>
      <w:r w:rsidR="00BE36DF" w:rsidRPr="00A855B0">
        <w:rPr>
          <w:rFonts w:ascii="Lato" w:hAnsi="Lato"/>
          <w:sz w:val="24"/>
          <w:szCs w:val="24"/>
        </w:rPr>
        <w:t xml:space="preserve">. </w:t>
      </w:r>
      <w:r w:rsidR="00857FA6" w:rsidRPr="00A855B0">
        <w:rPr>
          <w:rFonts w:ascii="Lato" w:hAnsi="Lato"/>
          <w:sz w:val="24"/>
          <w:szCs w:val="24"/>
        </w:rPr>
        <w:t>Wadium może być wnoszone w jednej lub kilku następujących formach:</w:t>
      </w:r>
    </w:p>
    <w:p w14:paraId="744D1072"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 xml:space="preserve">pieniądzu; </w:t>
      </w:r>
    </w:p>
    <w:p w14:paraId="4B7CD4D5"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gwarancjach bankowych;</w:t>
      </w:r>
    </w:p>
    <w:p w14:paraId="0EFDCD1E"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gwarancjach ubezpieczeniowych;</w:t>
      </w:r>
    </w:p>
    <w:p w14:paraId="39B2B44B" w14:textId="77777777" w:rsidR="00857FA6" w:rsidRPr="00A855B0" w:rsidRDefault="00857FA6" w:rsidP="00075F2E">
      <w:pPr>
        <w:numPr>
          <w:ilvl w:val="1"/>
          <w:numId w:val="29"/>
        </w:numPr>
        <w:spacing w:line="276" w:lineRule="auto"/>
        <w:ind w:left="567" w:hanging="567"/>
        <w:jc w:val="both"/>
        <w:rPr>
          <w:rFonts w:ascii="Lato" w:hAnsi="Lato"/>
          <w:sz w:val="24"/>
          <w:szCs w:val="24"/>
        </w:rPr>
      </w:pPr>
      <w:r w:rsidRPr="00A855B0">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14C3A1D8" w14:textId="3B340D91"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.4</w:t>
      </w:r>
      <w:r w:rsidR="00BE36DF" w:rsidRPr="00A855B0">
        <w:rPr>
          <w:rFonts w:ascii="Lato" w:hAnsi="Lato"/>
          <w:sz w:val="24"/>
          <w:szCs w:val="24"/>
        </w:rPr>
        <w:t xml:space="preserve"> W przypadku wniesienia wadium w innej formie niż w pieniądzu termin ważności wystawionego dokumentu winien być nie krótszy niż termin związania ofertą.</w:t>
      </w:r>
    </w:p>
    <w:p w14:paraId="3024977D" w14:textId="3F73E9FC" w:rsidR="00BE36DF" w:rsidRPr="00A855B0" w:rsidRDefault="00503C49" w:rsidP="00075F2E">
      <w:pPr>
        <w:spacing w:line="276" w:lineRule="auto"/>
        <w:jc w:val="both"/>
        <w:rPr>
          <w:rFonts w:ascii="Lato" w:hAnsi="Lato"/>
          <w:b/>
          <w:sz w:val="24"/>
          <w:szCs w:val="24"/>
        </w:rPr>
      </w:pPr>
      <w:r w:rsidRPr="00A855B0">
        <w:rPr>
          <w:rFonts w:ascii="Lato" w:hAnsi="Lato"/>
          <w:b/>
          <w:bCs/>
          <w:sz w:val="24"/>
          <w:szCs w:val="24"/>
        </w:rPr>
        <w:t>9</w:t>
      </w:r>
      <w:r w:rsidR="00BE36DF" w:rsidRPr="00A855B0">
        <w:rPr>
          <w:rFonts w:ascii="Lato" w:hAnsi="Lato"/>
          <w:b/>
          <w:bCs/>
          <w:sz w:val="24"/>
          <w:szCs w:val="24"/>
        </w:rPr>
        <w:t>.5</w:t>
      </w:r>
      <w:r w:rsidR="00BE36DF" w:rsidRPr="00A855B0">
        <w:rPr>
          <w:rFonts w:ascii="Lato" w:hAnsi="Lato"/>
          <w:sz w:val="24"/>
          <w:szCs w:val="24"/>
        </w:rPr>
        <w:t xml:space="preserve"> Wadium wnoszone w pieniądzu należy wpłacić przelewem na rachunek bankowy Zamawiającego: </w:t>
      </w:r>
      <w:r w:rsidR="00BE36DF" w:rsidRPr="00A855B0">
        <w:rPr>
          <w:rFonts w:ascii="Lato" w:hAnsi="Lato"/>
          <w:b/>
          <w:sz w:val="24"/>
          <w:szCs w:val="24"/>
        </w:rPr>
        <w:t>26 1130 1105 0005 2167 9690 0001</w:t>
      </w:r>
      <w:r w:rsidR="00BE36DF" w:rsidRPr="00A855B0">
        <w:rPr>
          <w:rFonts w:ascii="Lato" w:hAnsi="Lato"/>
          <w:sz w:val="24"/>
          <w:szCs w:val="24"/>
        </w:rPr>
        <w:t xml:space="preserve">, w tytule przelewu wpisać: Wadium w postępowaniu </w:t>
      </w:r>
      <w:r w:rsidR="000C7C92">
        <w:rPr>
          <w:rFonts w:ascii="Lato" w:hAnsi="Lato"/>
          <w:b/>
          <w:sz w:val="24"/>
          <w:szCs w:val="24"/>
        </w:rPr>
        <w:t>ZP-370-5-3/21</w:t>
      </w:r>
      <w:r w:rsidR="00B92CF4" w:rsidRPr="00A855B0">
        <w:rPr>
          <w:rFonts w:ascii="Lato" w:hAnsi="Lato"/>
          <w:b/>
          <w:sz w:val="24"/>
          <w:szCs w:val="24"/>
        </w:rPr>
        <w:t xml:space="preserve"> </w:t>
      </w:r>
      <w:r w:rsidR="005609D5" w:rsidRPr="00A855B0">
        <w:rPr>
          <w:rFonts w:ascii="Lato" w:hAnsi="Lato"/>
          <w:b/>
          <w:bCs/>
          <w:sz w:val="24"/>
          <w:szCs w:val="24"/>
        </w:rPr>
        <w:t>„</w:t>
      </w:r>
      <w:r w:rsidR="00093518" w:rsidRPr="00A855B0">
        <w:rPr>
          <w:rFonts w:ascii="Lato" w:hAnsi="Lato"/>
          <w:b/>
          <w:bCs/>
          <w:sz w:val="24"/>
          <w:szCs w:val="24"/>
        </w:rPr>
        <w:t>Wyposażenie ścieżki rowerowej „Nieznajowa” w</w:t>
      </w:r>
      <w:r w:rsidR="00B960A3" w:rsidRPr="00A855B0">
        <w:rPr>
          <w:rFonts w:ascii="Lato" w:hAnsi="Lato"/>
          <w:b/>
          <w:bCs/>
          <w:sz w:val="24"/>
          <w:szCs w:val="24"/>
        </w:rPr>
        <w:t> </w:t>
      </w:r>
      <w:r w:rsidR="00093518" w:rsidRPr="00A855B0">
        <w:rPr>
          <w:rFonts w:ascii="Lato" w:hAnsi="Lato"/>
          <w:b/>
          <w:bCs/>
          <w:sz w:val="24"/>
          <w:szCs w:val="24"/>
        </w:rPr>
        <w:t>małą architekturę</w:t>
      </w:r>
      <w:r w:rsidR="005609D5" w:rsidRPr="00A855B0">
        <w:rPr>
          <w:rFonts w:ascii="Lato" w:hAnsi="Lato"/>
          <w:b/>
          <w:bCs/>
          <w:sz w:val="24"/>
          <w:szCs w:val="24"/>
        </w:rPr>
        <w:t>”</w:t>
      </w:r>
    </w:p>
    <w:p w14:paraId="06D45CD9" w14:textId="77777777" w:rsidR="00BE36DF" w:rsidRPr="00A855B0" w:rsidRDefault="00BE36DF" w:rsidP="00075F2E">
      <w:pPr>
        <w:spacing w:line="276" w:lineRule="auto"/>
        <w:jc w:val="both"/>
        <w:rPr>
          <w:rFonts w:ascii="Lato" w:hAnsi="Lato"/>
          <w:sz w:val="24"/>
          <w:szCs w:val="24"/>
        </w:rPr>
      </w:pPr>
      <w:r w:rsidRPr="00A855B0">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A855B0" w:rsidRDefault="00503C49" w:rsidP="00075F2E">
      <w:pPr>
        <w:widowControl/>
        <w:autoSpaceDE/>
        <w:autoSpaceDN/>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.6</w:t>
      </w:r>
      <w:r w:rsidR="00BE36DF" w:rsidRPr="00A855B0">
        <w:rPr>
          <w:rFonts w:ascii="Lato" w:hAnsi="Lato"/>
          <w:sz w:val="24"/>
          <w:szCs w:val="24"/>
        </w:rPr>
        <w:t xml:space="preserve"> </w:t>
      </w:r>
      <w:r w:rsidR="00857FA6" w:rsidRPr="00A855B0">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w:t>
      </w:r>
      <w:proofErr w:type="spellStart"/>
      <w:r w:rsidRPr="00A855B0">
        <w:rPr>
          <w:rFonts w:ascii="Lato" w:hAnsi="Lato"/>
          <w:sz w:val="24"/>
          <w:szCs w:val="24"/>
        </w:rPr>
        <w:t>p.z.p</w:t>
      </w:r>
      <w:proofErr w:type="spellEnd"/>
      <w:r w:rsidRPr="00A855B0">
        <w:rPr>
          <w:rFonts w:ascii="Lato" w:hAnsi="Lato"/>
          <w:sz w:val="24"/>
          <w:szCs w:val="24"/>
        </w:rPr>
        <w:t xml:space="preserve">. </w:t>
      </w:r>
    </w:p>
    <w:p w14:paraId="3E8B3799" w14:textId="74685739"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jednoznacznej wynikać zobowiązanie gwaranta do zapłaty całej kwoty wadium;</w:t>
      </w:r>
    </w:p>
    <w:p w14:paraId="7DE0B41B" w14:textId="79D4D124"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306A739C" w14:textId="0517B704"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lastRenderedPageBreak/>
        <w:t>w treści poręczenia lub gwarancji powinna znaleźć się nazwa oraz numer przedmiotowego postępowania;</w:t>
      </w:r>
    </w:p>
    <w:p w14:paraId="3C8C70DA" w14:textId="3A40CCF1"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72D2376E" w14:textId="4D2C7257" w:rsidR="00857FA6" w:rsidRPr="00A855B0" w:rsidRDefault="00857FA6" w:rsidP="00075F2E">
      <w:pPr>
        <w:pStyle w:val="Akapitzlist"/>
        <w:widowControl/>
        <w:numPr>
          <w:ilvl w:val="0"/>
          <w:numId w:val="30"/>
        </w:numPr>
        <w:autoSpaceDE/>
        <w:autoSpaceDN/>
        <w:spacing w:line="276" w:lineRule="auto"/>
        <w:ind w:left="882" w:hanging="465"/>
        <w:rPr>
          <w:rFonts w:ascii="Lato" w:hAnsi="Lato"/>
          <w:sz w:val="24"/>
          <w:szCs w:val="24"/>
        </w:rPr>
      </w:pPr>
      <w:r w:rsidRPr="00A855B0">
        <w:rPr>
          <w:rFonts w:ascii="Lato" w:hAnsi="Lato"/>
          <w:sz w:val="24"/>
          <w:szCs w:val="24"/>
        </w:rPr>
        <w:t xml:space="preserve">w przypadku Wykonawców wspólnie ubiegających się o udzielenie zamówienia (art. 58 </w:t>
      </w:r>
      <w:proofErr w:type="spellStart"/>
      <w:r w:rsidRPr="00A855B0">
        <w:rPr>
          <w:rFonts w:ascii="Lato" w:hAnsi="Lato"/>
          <w:sz w:val="24"/>
          <w:szCs w:val="24"/>
        </w:rPr>
        <w:t>p.z.p</w:t>
      </w:r>
      <w:proofErr w:type="spellEnd"/>
      <w:r w:rsidRPr="00A855B0">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1F6D38" w:rsidRPr="00A855B0">
        <w:rPr>
          <w:rFonts w:ascii="Lato" w:hAnsi="Lato"/>
          <w:sz w:val="24"/>
          <w:szCs w:val="24"/>
        </w:rPr>
        <w:t> </w:t>
      </w:r>
      <w:r w:rsidRPr="00A855B0">
        <w:rPr>
          <w:rFonts w:ascii="Lato" w:hAnsi="Lato"/>
          <w:sz w:val="24"/>
          <w:szCs w:val="24"/>
        </w:rPr>
        <w:t>udzielenie zamówienia (konsorcjum);</w:t>
      </w:r>
    </w:p>
    <w:p w14:paraId="42C64DC7"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.7</w:t>
      </w:r>
      <w:r w:rsidR="00BE36DF" w:rsidRPr="00A855B0">
        <w:rPr>
          <w:rFonts w:ascii="Lato" w:hAnsi="Lato"/>
          <w:sz w:val="24"/>
          <w:szCs w:val="24"/>
        </w:rPr>
        <w:t xml:space="preserve"> </w:t>
      </w:r>
      <w:r w:rsidR="00857FA6" w:rsidRPr="00A855B0">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3" w:name="_Hlk63680234"/>
      <w:r w:rsidR="00857FA6" w:rsidRPr="00A855B0">
        <w:rPr>
          <w:rFonts w:ascii="Lato" w:hAnsi="Lato"/>
          <w:sz w:val="24"/>
          <w:szCs w:val="24"/>
        </w:rPr>
        <w:t xml:space="preserve">art. 98 ust. 2 </w:t>
      </w:r>
      <w:bookmarkEnd w:id="13"/>
      <w:r w:rsidR="00857FA6" w:rsidRPr="00A855B0">
        <w:rPr>
          <w:rFonts w:ascii="Lato" w:hAnsi="Lato"/>
          <w:sz w:val="24"/>
          <w:szCs w:val="24"/>
        </w:rPr>
        <w:t xml:space="preserve">pkt 3 </w:t>
      </w:r>
      <w:proofErr w:type="spellStart"/>
      <w:r w:rsidR="00857FA6" w:rsidRPr="00A855B0">
        <w:rPr>
          <w:rFonts w:ascii="Lato" w:hAnsi="Lato"/>
          <w:sz w:val="24"/>
          <w:szCs w:val="24"/>
        </w:rPr>
        <w:t>p.z.p</w:t>
      </w:r>
      <w:proofErr w:type="spellEnd"/>
      <w:r w:rsidR="00857FA6" w:rsidRPr="00A855B0">
        <w:rPr>
          <w:rFonts w:ascii="Lato" w:hAnsi="Lato"/>
          <w:sz w:val="24"/>
          <w:szCs w:val="24"/>
        </w:rPr>
        <w:t>. zostanie odrzucona</w:t>
      </w:r>
      <w:r w:rsidR="00857FA6" w:rsidRPr="00A855B0">
        <w:rPr>
          <w:rFonts w:ascii="Lato" w:hAnsi="Lato"/>
          <w:sz w:val="24"/>
          <w:szCs w:val="24"/>
          <w:vertAlign w:val="superscript"/>
        </w:rPr>
        <w:footnoteReference w:id="4"/>
      </w:r>
      <w:r w:rsidR="00857FA6" w:rsidRPr="00A855B0">
        <w:rPr>
          <w:rFonts w:ascii="Lato" w:hAnsi="Lato"/>
          <w:sz w:val="24"/>
          <w:szCs w:val="24"/>
        </w:rPr>
        <w:t>.</w:t>
      </w:r>
    </w:p>
    <w:p w14:paraId="63E94239" w14:textId="77777777" w:rsidR="00857FA6"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.8</w:t>
      </w:r>
      <w:r w:rsidR="00BE36DF" w:rsidRPr="00A855B0">
        <w:rPr>
          <w:rFonts w:ascii="Lato" w:hAnsi="Lato"/>
          <w:sz w:val="24"/>
          <w:szCs w:val="24"/>
        </w:rPr>
        <w:t xml:space="preserve"> </w:t>
      </w:r>
      <w:r w:rsidR="00857FA6" w:rsidRPr="00A855B0">
        <w:rPr>
          <w:rFonts w:ascii="Lato" w:hAnsi="Lato"/>
          <w:sz w:val="24"/>
          <w:szCs w:val="24"/>
        </w:rPr>
        <w:t xml:space="preserve">Zasady zwrotu oraz okoliczności zatrzymania wadium określa art. 98 </w:t>
      </w:r>
      <w:proofErr w:type="spellStart"/>
      <w:r w:rsidR="00857FA6" w:rsidRPr="00A855B0">
        <w:rPr>
          <w:rFonts w:ascii="Lato" w:hAnsi="Lato"/>
          <w:sz w:val="24"/>
          <w:szCs w:val="24"/>
        </w:rPr>
        <w:t>p.z.p</w:t>
      </w:r>
      <w:proofErr w:type="spellEnd"/>
      <w:r w:rsidR="00857FA6" w:rsidRPr="00A855B0">
        <w:rPr>
          <w:rFonts w:ascii="Lato" w:hAnsi="Lato"/>
          <w:sz w:val="24"/>
          <w:szCs w:val="24"/>
        </w:rPr>
        <w:t>.</w:t>
      </w:r>
    </w:p>
    <w:p w14:paraId="2033CE75" w14:textId="7DA429B1" w:rsidR="00BE36DF" w:rsidRPr="00A855B0" w:rsidRDefault="00503C49" w:rsidP="00075F2E">
      <w:pPr>
        <w:spacing w:line="276" w:lineRule="auto"/>
        <w:jc w:val="both"/>
        <w:rPr>
          <w:rFonts w:ascii="Lato" w:hAnsi="Lato"/>
          <w:sz w:val="24"/>
          <w:szCs w:val="24"/>
        </w:rPr>
      </w:pPr>
      <w:r w:rsidRPr="00A855B0">
        <w:rPr>
          <w:rFonts w:ascii="Lato" w:hAnsi="Lato"/>
          <w:b/>
          <w:bCs/>
          <w:sz w:val="24"/>
          <w:szCs w:val="24"/>
        </w:rPr>
        <w:t>9</w:t>
      </w:r>
      <w:r w:rsidR="00BE36DF" w:rsidRPr="00A855B0">
        <w:rPr>
          <w:rFonts w:ascii="Lato" w:hAnsi="Lato"/>
          <w:b/>
          <w:bCs/>
          <w:sz w:val="24"/>
          <w:szCs w:val="24"/>
        </w:rPr>
        <w:t>.9</w:t>
      </w:r>
      <w:r w:rsidR="00BE36DF" w:rsidRPr="00A855B0">
        <w:rPr>
          <w:rFonts w:ascii="Lato" w:hAnsi="Lato"/>
          <w:sz w:val="24"/>
          <w:szCs w:val="24"/>
        </w:rPr>
        <w:t xml:space="preserve"> Zamawiający zatrzyma wadium w sytuacji wystąpienia ustawowych podstaw do jego zatrzymania.</w:t>
      </w:r>
    </w:p>
    <w:p w14:paraId="1DE07613" w14:textId="77777777" w:rsidR="001F6D38" w:rsidRPr="00A855B0" w:rsidRDefault="001F6D38" w:rsidP="00075F2E">
      <w:pPr>
        <w:spacing w:line="276" w:lineRule="auto"/>
        <w:jc w:val="both"/>
        <w:rPr>
          <w:rFonts w:ascii="Lato" w:hAnsi="Lato"/>
          <w:sz w:val="24"/>
          <w:szCs w:val="24"/>
        </w:rPr>
      </w:pP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10. TERMIN ZWIĄZANIA OFERTĄ</w:t>
      </w:r>
    </w:p>
    <w:p w14:paraId="6AF9A532" w14:textId="7D000AF2"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eastAsia="Times New Roman" w:hAnsi="Lato"/>
          <w:sz w:val="24"/>
          <w:szCs w:val="24"/>
          <w:lang w:bidi="ar-SA"/>
        </w:rPr>
        <w:t xml:space="preserve"> </w:t>
      </w:r>
      <w:r w:rsidRPr="00A855B0">
        <w:rPr>
          <w:rFonts w:ascii="Lato" w:hAnsi="Lato"/>
          <w:sz w:val="24"/>
          <w:szCs w:val="24"/>
        </w:rPr>
        <w:t xml:space="preserve">Wykonawca będzie związany ofertą przez okres </w:t>
      </w:r>
      <w:r w:rsidRPr="00A855B0">
        <w:rPr>
          <w:rFonts w:ascii="Lato" w:hAnsi="Lato"/>
          <w:b/>
          <w:sz w:val="24"/>
          <w:szCs w:val="24"/>
        </w:rPr>
        <w:t>30 dni</w:t>
      </w:r>
      <w:r w:rsidRPr="00A855B0">
        <w:rPr>
          <w:rFonts w:ascii="Lato" w:hAnsi="Lato"/>
          <w:b/>
          <w:sz w:val="24"/>
          <w:szCs w:val="24"/>
          <w:vertAlign w:val="superscript"/>
        </w:rPr>
        <w:footnoteReference w:id="5"/>
      </w:r>
      <w:r w:rsidRPr="00A855B0">
        <w:rPr>
          <w:rFonts w:ascii="Lato" w:hAnsi="Lato"/>
          <w:sz w:val="24"/>
          <w:szCs w:val="24"/>
        </w:rPr>
        <w:t xml:space="preserve">, tj. do dnia </w:t>
      </w:r>
      <w:r w:rsidR="00AF516F">
        <w:rPr>
          <w:rFonts w:ascii="Lato" w:hAnsi="Lato"/>
          <w:b/>
          <w:bCs/>
          <w:sz w:val="24"/>
          <w:szCs w:val="24"/>
        </w:rPr>
        <w:t>29</w:t>
      </w:r>
      <w:r w:rsidR="00033D26" w:rsidRPr="00A855B0">
        <w:rPr>
          <w:rFonts w:ascii="Lato" w:hAnsi="Lato"/>
          <w:b/>
          <w:bCs/>
          <w:sz w:val="24"/>
          <w:szCs w:val="24"/>
        </w:rPr>
        <w:t>.0</w:t>
      </w:r>
      <w:r w:rsidR="00AF516F">
        <w:rPr>
          <w:rFonts w:ascii="Lato" w:hAnsi="Lato"/>
          <w:b/>
          <w:bCs/>
          <w:sz w:val="24"/>
          <w:szCs w:val="24"/>
        </w:rPr>
        <w:t>7</w:t>
      </w:r>
      <w:r w:rsidR="00250A78" w:rsidRPr="00A855B0">
        <w:rPr>
          <w:rFonts w:ascii="Lato" w:hAnsi="Lato"/>
          <w:b/>
          <w:bCs/>
          <w:sz w:val="24"/>
          <w:szCs w:val="24"/>
        </w:rPr>
        <w:t>.2021</w:t>
      </w:r>
      <w:r w:rsidRPr="00A855B0">
        <w:rPr>
          <w:rFonts w:ascii="Lato" w:hAnsi="Lato"/>
          <w:b/>
          <w:bCs/>
          <w:sz w:val="24"/>
          <w:szCs w:val="24"/>
        </w:rPr>
        <w:t xml:space="preserve"> r</w:t>
      </w:r>
      <w:r w:rsidRPr="00A855B0">
        <w:rPr>
          <w:rFonts w:ascii="Lato" w:hAnsi="Lato"/>
          <w:sz w:val="24"/>
          <w:szCs w:val="24"/>
        </w:rPr>
        <w:t>. Bieg terminu związania ofertą rozpoczyna się wraz z upływem terminu składania ofert.</w:t>
      </w:r>
    </w:p>
    <w:p w14:paraId="06435585" w14:textId="1955EDEF"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Odmowa wyrażenia zgody na przedłużenie terminu związania ofertą nie powoduje utraty wadium.</w:t>
      </w:r>
    </w:p>
    <w:p w14:paraId="4442102A" w14:textId="77777777" w:rsidR="00857FA6" w:rsidRPr="00A855B0"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w w:val="95"/>
          <w:sz w:val="24"/>
          <w:szCs w:val="24"/>
        </w:rPr>
        <w:t>11. OPIS SPOSOBU PRZYGOTOWANIA OFERT</w:t>
      </w:r>
    </w:p>
    <w:p w14:paraId="0793145C" w14:textId="01BB4220" w:rsidR="003D36E1" w:rsidRPr="00A855B0" w:rsidRDefault="00FD7188"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rPr>
        <w:t xml:space="preserve">Ofertę należy złożyć poprzez Platformę </w:t>
      </w:r>
      <w:proofErr w:type="spellStart"/>
      <w:r w:rsidR="00250A78" w:rsidRPr="00A855B0">
        <w:rPr>
          <w:rFonts w:ascii="Lato" w:hAnsi="Lato"/>
          <w:sz w:val="24"/>
          <w:szCs w:val="24"/>
        </w:rPr>
        <w:t>miniPortal</w:t>
      </w:r>
      <w:proofErr w:type="spellEnd"/>
      <w:r w:rsidR="00250A78" w:rsidRPr="00A855B0">
        <w:rPr>
          <w:rFonts w:ascii="Lato" w:hAnsi="Lato"/>
          <w:sz w:val="24"/>
          <w:szCs w:val="24"/>
        </w:rPr>
        <w:t xml:space="preserve"> </w:t>
      </w:r>
      <w:r w:rsidRPr="00A855B0">
        <w:rPr>
          <w:rFonts w:ascii="Lato" w:hAnsi="Lato"/>
          <w:b/>
          <w:sz w:val="24"/>
          <w:szCs w:val="24"/>
        </w:rPr>
        <w:t xml:space="preserve">do dnia </w:t>
      </w:r>
      <w:r w:rsidR="002D2929">
        <w:rPr>
          <w:rFonts w:ascii="Lato" w:hAnsi="Lato"/>
          <w:b/>
          <w:bCs/>
          <w:sz w:val="24"/>
          <w:szCs w:val="24"/>
        </w:rPr>
        <w:t>30</w:t>
      </w:r>
      <w:r w:rsidR="00250A78" w:rsidRPr="00A855B0">
        <w:rPr>
          <w:rFonts w:ascii="Lato" w:hAnsi="Lato"/>
          <w:b/>
          <w:bCs/>
          <w:sz w:val="24"/>
          <w:szCs w:val="24"/>
        </w:rPr>
        <w:t>.</w:t>
      </w:r>
      <w:r w:rsidR="00696FB1" w:rsidRPr="00A855B0">
        <w:rPr>
          <w:rFonts w:ascii="Lato" w:hAnsi="Lato"/>
          <w:b/>
          <w:bCs/>
          <w:sz w:val="24"/>
          <w:szCs w:val="24"/>
        </w:rPr>
        <w:t>0</w:t>
      </w:r>
      <w:r w:rsidR="00AF516F">
        <w:rPr>
          <w:rFonts w:ascii="Lato" w:hAnsi="Lato"/>
          <w:b/>
          <w:bCs/>
          <w:sz w:val="24"/>
          <w:szCs w:val="24"/>
        </w:rPr>
        <w:t>6</w:t>
      </w:r>
      <w:r w:rsidR="00250A78" w:rsidRPr="00A855B0">
        <w:rPr>
          <w:rFonts w:ascii="Lato" w:hAnsi="Lato"/>
          <w:b/>
          <w:bCs/>
          <w:sz w:val="24"/>
          <w:szCs w:val="24"/>
        </w:rPr>
        <w:t>.2021</w:t>
      </w:r>
      <w:r w:rsidRPr="00A855B0">
        <w:rPr>
          <w:rFonts w:ascii="Lato" w:hAnsi="Lato"/>
          <w:sz w:val="24"/>
          <w:szCs w:val="24"/>
        </w:rPr>
        <w:t xml:space="preserve"> </w:t>
      </w:r>
      <w:r w:rsidRPr="00A855B0">
        <w:rPr>
          <w:rFonts w:ascii="Lato" w:hAnsi="Lato"/>
          <w:b/>
          <w:sz w:val="24"/>
          <w:szCs w:val="24"/>
        </w:rPr>
        <w:t xml:space="preserve">r. do godziny </w:t>
      </w:r>
      <w:r w:rsidR="00250A78" w:rsidRPr="00A855B0">
        <w:rPr>
          <w:rFonts w:ascii="Lato" w:hAnsi="Lato"/>
          <w:b/>
          <w:sz w:val="24"/>
          <w:szCs w:val="24"/>
        </w:rPr>
        <w:t xml:space="preserve"> </w:t>
      </w:r>
      <w:r w:rsidR="00250A78" w:rsidRPr="00A855B0">
        <w:rPr>
          <w:rFonts w:ascii="Lato" w:hAnsi="Lato"/>
          <w:b/>
          <w:bCs/>
          <w:sz w:val="24"/>
          <w:szCs w:val="24"/>
        </w:rPr>
        <w:t>12</w:t>
      </w:r>
      <w:r w:rsidRPr="00A855B0">
        <w:rPr>
          <w:rFonts w:ascii="Lato" w:hAnsi="Lato"/>
          <w:b/>
          <w:sz w:val="24"/>
          <w:szCs w:val="24"/>
        </w:rPr>
        <w:t>:00</w:t>
      </w:r>
      <w:r w:rsidRPr="00A855B0">
        <w:rPr>
          <w:rFonts w:ascii="Lato" w:hAnsi="Lato"/>
          <w:sz w:val="24"/>
          <w:szCs w:val="24"/>
        </w:rPr>
        <w:t>.</w:t>
      </w:r>
      <w:r w:rsidR="003D36E1" w:rsidRPr="00A855B0">
        <w:rPr>
          <w:rFonts w:ascii="Lato" w:hAnsi="Lato"/>
          <w:sz w:val="24"/>
          <w:szCs w:val="24"/>
          <w:lang w:val="pl"/>
        </w:rPr>
        <w:t xml:space="preserve"> </w:t>
      </w:r>
    </w:p>
    <w:p w14:paraId="557758DE" w14:textId="77777777" w:rsidR="00857ED9" w:rsidRPr="00A855B0" w:rsidRDefault="00857ED9" w:rsidP="00075F2E">
      <w:pPr>
        <w:pStyle w:val="Akapitzlist"/>
        <w:tabs>
          <w:tab w:val="left" w:pos="142"/>
        </w:tabs>
        <w:spacing w:line="276" w:lineRule="auto"/>
        <w:ind w:left="709" w:firstLine="0"/>
        <w:rPr>
          <w:rFonts w:ascii="Lato" w:hAnsi="Lato"/>
          <w:sz w:val="24"/>
          <w:szCs w:val="24"/>
          <w:lang w:val="pl"/>
        </w:rPr>
      </w:pP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3"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330D0FF"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D36E1" w:rsidRPr="00A855B0">
        <w:rPr>
          <w:rFonts w:ascii="Lato" w:hAnsi="Lato"/>
          <w:sz w:val="24"/>
          <w:szCs w:val="24"/>
          <w:lang w:val="pl"/>
        </w:rPr>
        <w:t xml:space="preserve">podpisana </w:t>
      </w:r>
      <w:hyperlink r:id="rId24">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5">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6">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4979A512"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Otwarcie ofert nast</w:t>
      </w:r>
      <w:r w:rsidR="00A944B2">
        <w:rPr>
          <w:rFonts w:ascii="Lato" w:hAnsi="Lato"/>
          <w:sz w:val="24"/>
          <w:szCs w:val="24"/>
        </w:rPr>
        <w:t>ą</w:t>
      </w:r>
      <w:r w:rsidRPr="00A855B0">
        <w:rPr>
          <w:rFonts w:ascii="Lato" w:hAnsi="Lato"/>
          <w:sz w:val="24"/>
          <w:szCs w:val="24"/>
        </w:rPr>
        <w:t>p</w:t>
      </w:r>
      <w:r w:rsidR="00A944B2">
        <w:rPr>
          <w:rFonts w:ascii="Lato" w:hAnsi="Lato"/>
          <w:sz w:val="24"/>
          <w:szCs w:val="24"/>
        </w:rPr>
        <w:t>i</w:t>
      </w:r>
      <w:r w:rsidRPr="00A855B0">
        <w:rPr>
          <w:rFonts w:ascii="Lato" w:hAnsi="Lato"/>
          <w:sz w:val="24"/>
          <w:szCs w:val="24"/>
        </w:rPr>
        <w:t xml:space="preserve"> w dniu </w:t>
      </w:r>
      <w:r w:rsidR="00AF516F">
        <w:rPr>
          <w:rFonts w:ascii="Lato" w:hAnsi="Lato"/>
          <w:b/>
          <w:bCs/>
          <w:sz w:val="24"/>
          <w:szCs w:val="24"/>
        </w:rPr>
        <w:t>30</w:t>
      </w:r>
      <w:r w:rsidR="00AF516F" w:rsidRPr="00A855B0">
        <w:rPr>
          <w:rFonts w:ascii="Lato" w:hAnsi="Lato"/>
          <w:b/>
          <w:bCs/>
          <w:sz w:val="24"/>
          <w:szCs w:val="24"/>
        </w:rPr>
        <w:t>.0</w:t>
      </w:r>
      <w:r w:rsidR="00AF516F">
        <w:rPr>
          <w:rFonts w:ascii="Lato" w:hAnsi="Lato"/>
          <w:b/>
          <w:bCs/>
          <w:sz w:val="24"/>
          <w:szCs w:val="24"/>
        </w:rPr>
        <w:t>6</w:t>
      </w:r>
      <w:r w:rsidR="00AF516F" w:rsidRPr="00A855B0">
        <w:rPr>
          <w:rFonts w:ascii="Lato" w:hAnsi="Lato"/>
          <w:b/>
          <w:bCs/>
          <w:sz w:val="24"/>
          <w:szCs w:val="24"/>
        </w:rPr>
        <w:t>.2021</w:t>
      </w:r>
      <w:r w:rsidR="00696FB1" w:rsidRPr="00A855B0">
        <w:rPr>
          <w:rFonts w:ascii="Lato" w:hAnsi="Lato"/>
          <w:b/>
          <w:bCs/>
          <w:sz w:val="24"/>
          <w:szCs w:val="24"/>
        </w:rPr>
        <w:t xml:space="preserve"> r.</w:t>
      </w:r>
      <w:r w:rsidRPr="00A855B0">
        <w:rPr>
          <w:rFonts w:ascii="Lato" w:hAnsi="Lato"/>
          <w:b/>
          <w:sz w:val="24"/>
          <w:szCs w:val="24"/>
        </w:rPr>
        <w:t xml:space="preserve"> </w:t>
      </w:r>
      <w:r w:rsidRPr="00A855B0">
        <w:rPr>
          <w:rFonts w:ascii="Lato" w:hAnsi="Lato"/>
          <w:bCs/>
          <w:sz w:val="24"/>
          <w:szCs w:val="24"/>
        </w:rPr>
        <w:t>o</w:t>
      </w:r>
      <w:r w:rsidRPr="00A855B0">
        <w:rPr>
          <w:rFonts w:ascii="Lato" w:hAnsi="Lato"/>
          <w:b/>
          <w:sz w:val="24"/>
          <w:szCs w:val="24"/>
        </w:rPr>
        <w:t xml:space="preserve"> </w:t>
      </w:r>
      <w:r w:rsidRPr="00A855B0">
        <w:rPr>
          <w:rFonts w:ascii="Lato" w:hAnsi="Lato"/>
          <w:bCs/>
          <w:sz w:val="24"/>
          <w:szCs w:val="24"/>
        </w:rPr>
        <w:t xml:space="preserve">godzinie </w:t>
      </w:r>
      <w:r w:rsidR="00250A78" w:rsidRPr="00A855B0">
        <w:rPr>
          <w:rFonts w:ascii="Lato" w:hAnsi="Lato"/>
          <w:b/>
          <w:sz w:val="24"/>
          <w:szCs w:val="24"/>
        </w:rPr>
        <w:t>12</w:t>
      </w:r>
      <w:r w:rsidRPr="00A855B0">
        <w:rPr>
          <w:rFonts w:ascii="Lato" w:hAnsi="Lato"/>
          <w:b/>
          <w:sz w:val="24"/>
          <w:szCs w:val="24"/>
        </w:rPr>
        <w:t>:30</w:t>
      </w:r>
      <w:r w:rsidRPr="00A855B0">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w:t>
      </w:r>
      <w:r w:rsidRPr="00A855B0">
        <w:rPr>
          <w:rFonts w:ascii="Lato" w:hAnsi="Lato"/>
          <w:sz w:val="24"/>
          <w:szCs w:val="24"/>
        </w:rPr>
        <w:lastRenderedPageBreak/>
        <w:t xml:space="preserve">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4FB4B7B9" w:rsidR="00741508" w:rsidRPr="00A855B0" w:rsidRDefault="00741508" w:rsidP="00075F2E">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Zamawiający informuje, że złożenie oferty musi być poprzedzone odbyciem wizji lokalnej</w:t>
      </w:r>
      <w:r w:rsidR="00F11786" w:rsidRPr="00A855B0">
        <w:rPr>
          <w:rFonts w:ascii="Lato" w:hAnsi="Lato"/>
          <w:sz w:val="24"/>
          <w:szCs w:val="24"/>
        </w:rPr>
        <w:t xml:space="preserve">, zgodnie z art.131 ust. 2 </w:t>
      </w:r>
      <w:proofErr w:type="spellStart"/>
      <w:r w:rsidR="00F11786" w:rsidRPr="00A855B0">
        <w:rPr>
          <w:rFonts w:ascii="Lato" w:hAnsi="Lato"/>
          <w:sz w:val="24"/>
          <w:szCs w:val="24"/>
        </w:rPr>
        <w:t>pzp</w:t>
      </w:r>
      <w:proofErr w:type="spellEnd"/>
      <w:r w:rsidR="00F11786" w:rsidRPr="00A855B0">
        <w:rPr>
          <w:rFonts w:ascii="Lato" w:hAnsi="Lato"/>
          <w:sz w:val="24"/>
          <w:szCs w:val="24"/>
        </w:rPr>
        <w:t>.</w:t>
      </w:r>
    </w:p>
    <w:p w14:paraId="768434C9" w14:textId="2A3D72DB" w:rsidR="00741508" w:rsidRPr="00A855B0" w:rsidRDefault="00741508" w:rsidP="00075F2E">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 xml:space="preserve">W celu umówienia wizji lokalnej należy kontaktować się z osobami wyznaczonymi do komunikowania się z </w:t>
      </w:r>
      <w:r w:rsidR="007E25FD">
        <w:rPr>
          <w:rFonts w:ascii="Lato" w:hAnsi="Lato"/>
          <w:sz w:val="24"/>
          <w:szCs w:val="24"/>
        </w:rPr>
        <w:t>W</w:t>
      </w:r>
      <w:r w:rsidRPr="00A855B0">
        <w:rPr>
          <w:rFonts w:ascii="Lato" w:hAnsi="Lato"/>
          <w:sz w:val="24"/>
          <w:szCs w:val="24"/>
        </w:rPr>
        <w:t>ykonawcami</w:t>
      </w:r>
      <w:r w:rsidR="007E25FD">
        <w:rPr>
          <w:rFonts w:ascii="Lato" w:hAnsi="Lato"/>
          <w:sz w:val="24"/>
          <w:szCs w:val="24"/>
        </w:rPr>
        <w:t xml:space="preserve"> w godzinach pracy Zamawiającego (rozdział 1 SWZ)</w:t>
      </w:r>
    </w:p>
    <w:p w14:paraId="553BB208" w14:textId="126BF8A1" w:rsidR="00DE4886" w:rsidRPr="00A855B0" w:rsidRDefault="00DE4886" w:rsidP="00075F2E">
      <w:pPr>
        <w:pStyle w:val="Akapitzlist"/>
        <w:numPr>
          <w:ilvl w:val="1"/>
          <w:numId w:val="32"/>
        </w:numPr>
        <w:tabs>
          <w:tab w:val="left" w:pos="0"/>
        </w:tabs>
        <w:spacing w:line="276" w:lineRule="auto"/>
        <w:rPr>
          <w:rFonts w:ascii="Lato" w:hAnsi="Lato"/>
          <w:sz w:val="24"/>
          <w:szCs w:val="24"/>
        </w:rPr>
      </w:pPr>
      <w:r w:rsidRPr="00A855B0">
        <w:rPr>
          <w:rFonts w:ascii="Lato" w:hAnsi="Lato"/>
          <w:sz w:val="24"/>
          <w:szCs w:val="24"/>
        </w:rPr>
        <w:t>Odbycie wizji lokalnej zostanie potwierdzone podpisanym przez obie strony protokołem.</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77777777"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6BEC04C8" w14:textId="54AF9900" w:rsidR="00A5544E" w:rsidRPr="00A855B0" w:rsidRDefault="000E66CC" w:rsidP="00075F2E">
      <w:pPr>
        <w:pStyle w:val="Akapitzlist"/>
        <w:numPr>
          <w:ilvl w:val="1"/>
          <w:numId w:val="33"/>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B54728B" w14:textId="77777777" w:rsidR="00093EB1" w:rsidRPr="00A855B0" w:rsidRDefault="00093EB1" w:rsidP="009D36D3">
      <w:pPr>
        <w:pStyle w:val="Tekstpodstawowy3"/>
        <w:tabs>
          <w:tab w:val="left" w:pos="0"/>
        </w:tabs>
        <w:spacing w:after="0" w:line="276" w:lineRule="auto"/>
        <w:jc w:val="both"/>
        <w:rPr>
          <w:rFonts w:ascii="Lato" w:hAnsi="Lato"/>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lastRenderedPageBreak/>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726A787B" w14:textId="77777777" w:rsidR="00121189" w:rsidRPr="00A855B0" w:rsidRDefault="00121189"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1B5CC57E"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60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A855B0" w:rsidRDefault="005609D5"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8418" w:type="dxa"/>
          </w:tcPr>
          <w:p w14:paraId="7FFA280F" w14:textId="2C3C3F7A"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W kryterium termin wykonania robót najwyższą liczbę punktów (</w:t>
            </w:r>
            <w:r w:rsidR="00033D26" w:rsidRPr="00A855B0">
              <w:rPr>
                <w:rFonts w:ascii="Lato" w:hAnsi="Lato"/>
                <w:sz w:val="24"/>
                <w:szCs w:val="24"/>
              </w:rPr>
              <w:t>3</w:t>
            </w:r>
            <w:r w:rsidR="00147243" w:rsidRPr="00A855B0">
              <w:rPr>
                <w:rFonts w:ascii="Lato" w:hAnsi="Lato"/>
                <w:sz w:val="24"/>
                <w:szCs w:val="24"/>
              </w:rPr>
              <w:t>0</w:t>
            </w:r>
            <w:r w:rsidRPr="00A855B0">
              <w:rPr>
                <w:rFonts w:ascii="Lato" w:hAnsi="Lato"/>
                <w:sz w:val="24"/>
                <w:szCs w:val="24"/>
              </w:rPr>
              <w:t xml:space="preserve">) otrzyma oferta z najkrótszym terminem wykonania prac, z tym że ostateczny termin wykonania prac to </w:t>
            </w:r>
            <w:bookmarkStart w:id="14" w:name="_Hlk63848774"/>
            <w:r w:rsidR="002D2929">
              <w:rPr>
                <w:rFonts w:ascii="Lato" w:hAnsi="Lato"/>
                <w:sz w:val="24"/>
                <w:szCs w:val="24"/>
              </w:rPr>
              <w:t>30</w:t>
            </w:r>
            <w:r w:rsidRPr="00A855B0">
              <w:rPr>
                <w:rFonts w:ascii="Lato" w:hAnsi="Lato"/>
                <w:sz w:val="24"/>
                <w:szCs w:val="24"/>
              </w:rPr>
              <w:t>.</w:t>
            </w:r>
            <w:r w:rsidR="006D677A" w:rsidRPr="00A855B0">
              <w:rPr>
                <w:rFonts w:ascii="Lato" w:hAnsi="Lato"/>
                <w:sz w:val="24"/>
                <w:szCs w:val="24"/>
              </w:rPr>
              <w:t>0</w:t>
            </w:r>
            <w:r w:rsidR="00A11AD8">
              <w:rPr>
                <w:rFonts w:ascii="Lato" w:hAnsi="Lato"/>
                <w:sz w:val="24"/>
                <w:szCs w:val="24"/>
              </w:rPr>
              <w:t>9</w:t>
            </w:r>
            <w:r w:rsidRPr="00A855B0">
              <w:rPr>
                <w:rFonts w:ascii="Lato" w:hAnsi="Lato"/>
                <w:sz w:val="24"/>
                <w:szCs w:val="24"/>
              </w:rPr>
              <w:t>.202</w:t>
            </w:r>
            <w:r w:rsidR="006D677A" w:rsidRPr="00A855B0">
              <w:rPr>
                <w:rFonts w:ascii="Lato" w:hAnsi="Lato"/>
                <w:sz w:val="24"/>
                <w:szCs w:val="24"/>
              </w:rPr>
              <w:t>1</w:t>
            </w:r>
            <w:bookmarkEnd w:id="14"/>
            <w:r w:rsidRPr="00A855B0">
              <w:rPr>
                <w:rFonts w:ascii="Lato" w:hAnsi="Lato"/>
                <w:sz w:val="24"/>
                <w:szCs w:val="24"/>
              </w:rPr>
              <w:t xml:space="preserve">, a minimalny </w:t>
            </w:r>
            <w:r w:rsidR="00546353" w:rsidRPr="00A855B0">
              <w:rPr>
                <w:rFonts w:ascii="Lato" w:hAnsi="Lato"/>
                <w:sz w:val="24"/>
                <w:szCs w:val="24"/>
              </w:rPr>
              <w:t xml:space="preserve">termin wykonania prac </w:t>
            </w:r>
            <w:r w:rsidRPr="00A855B0">
              <w:rPr>
                <w:rFonts w:ascii="Lato" w:hAnsi="Lato"/>
                <w:sz w:val="24"/>
                <w:szCs w:val="24"/>
              </w:rPr>
              <w:t xml:space="preserve">podlegający ocenie </w:t>
            </w:r>
            <w:r w:rsidR="00546353" w:rsidRPr="00A855B0">
              <w:rPr>
                <w:rFonts w:ascii="Lato" w:hAnsi="Lato"/>
                <w:sz w:val="24"/>
                <w:szCs w:val="24"/>
              </w:rPr>
              <w:t xml:space="preserve">to </w:t>
            </w:r>
            <w:bookmarkStart w:id="15" w:name="_Hlk63848757"/>
            <w:r w:rsidR="002D2929">
              <w:rPr>
                <w:rFonts w:ascii="Lato" w:hAnsi="Lato"/>
                <w:sz w:val="24"/>
                <w:szCs w:val="24"/>
              </w:rPr>
              <w:t>3</w:t>
            </w:r>
            <w:r w:rsidR="00A11AD8">
              <w:rPr>
                <w:rFonts w:ascii="Lato" w:hAnsi="Lato"/>
                <w:sz w:val="24"/>
                <w:szCs w:val="24"/>
              </w:rPr>
              <w:t>1</w:t>
            </w:r>
            <w:r w:rsidR="00DF3953" w:rsidRPr="00A855B0">
              <w:rPr>
                <w:rFonts w:ascii="Lato" w:hAnsi="Lato"/>
                <w:sz w:val="24"/>
                <w:szCs w:val="24"/>
              </w:rPr>
              <w:t>.</w:t>
            </w:r>
            <w:r w:rsidR="006D677A" w:rsidRPr="00A855B0">
              <w:rPr>
                <w:rFonts w:ascii="Lato" w:hAnsi="Lato"/>
                <w:sz w:val="24"/>
                <w:szCs w:val="24"/>
              </w:rPr>
              <w:t>0</w:t>
            </w:r>
            <w:r w:rsidR="00A11AD8">
              <w:rPr>
                <w:rFonts w:ascii="Lato" w:hAnsi="Lato"/>
                <w:sz w:val="24"/>
                <w:szCs w:val="24"/>
              </w:rPr>
              <w:t>8</w:t>
            </w:r>
            <w:r w:rsidR="00952DB0" w:rsidRPr="00A855B0">
              <w:rPr>
                <w:rFonts w:ascii="Lato" w:hAnsi="Lato"/>
                <w:sz w:val="24"/>
                <w:szCs w:val="24"/>
              </w:rPr>
              <w:t>.202</w:t>
            </w:r>
            <w:r w:rsidR="006D677A" w:rsidRPr="00A855B0">
              <w:rPr>
                <w:rFonts w:ascii="Lato" w:hAnsi="Lato"/>
                <w:sz w:val="24"/>
                <w:szCs w:val="24"/>
              </w:rPr>
              <w:t>1</w:t>
            </w:r>
            <w:bookmarkEnd w:id="15"/>
            <w:r w:rsidR="00DF3953" w:rsidRPr="00A855B0">
              <w:rPr>
                <w:rFonts w:ascii="Lato" w:hAnsi="Lato"/>
                <w:sz w:val="24"/>
                <w:szCs w:val="24"/>
              </w:rPr>
              <w:t xml:space="preserve"> </w:t>
            </w:r>
            <w:r w:rsidR="00952DB0" w:rsidRPr="00A855B0">
              <w:rPr>
                <w:rFonts w:ascii="Lato" w:hAnsi="Lato"/>
                <w:sz w:val="24"/>
                <w:szCs w:val="24"/>
              </w:rPr>
              <w:t>r</w:t>
            </w:r>
            <w:r w:rsidRPr="00A855B0">
              <w:rPr>
                <w:rFonts w:ascii="Lato" w:hAnsi="Lato"/>
                <w:sz w:val="24"/>
                <w:szCs w:val="24"/>
              </w:rPr>
              <w:t xml:space="preserve">. Oferty o </w:t>
            </w:r>
            <w:r w:rsidR="00546353" w:rsidRPr="00A855B0">
              <w:rPr>
                <w:rFonts w:ascii="Lato" w:hAnsi="Lato"/>
                <w:sz w:val="24"/>
                <w:szCs w:val="24"/>
              </w:rPr>
              <w:t xml:space="preserve">dłuższym terminie wykonania prac zostaną </w:t>
            </w:r>
            <w:r w:rsidRPr="00A855B0">
              <w:rPr>
                <w:rFonts w:ascii="Lato" w:hAnsi="Lato"/>
                <w:sz w:val="24"/>
                <w:szCs w:val="24"/>
              </w:rPr>
              <w:t>odrzucone. W zakresie tego kryterium Zamawiający przyzna:</w:t>
            </w:r>
          </w:p>
          <w:p w14:paraId="3ADFBEBC" w14:textId="274612E8" w:rsidR="000471BE" w:rsidRPr="00A855B0" w:rsidRDefault="000471BE" w:rsidP="00075F2E">
            <w:pPr>
              <w:pStyle w:val="Tekstpodstawowy"/>
              <w:spacing w:line="276" w:lineRule="auto"/>
              <w:ind w:left="0"/>
              <w:jc w:val="both"/>
              <w:rPr>
                <w:rFonts w:ascii="Lato" w:hAnsi="Lato"/>
                <w:sz w:val="24"/>
                <w:szCs w:val="24"/>
              </w:rPr>
            </w:pPr>
            <w:r w:rsidRPr="00A855B0">
              <w:rPr>
                <w:rFonts w:ascii="Lato" w:hAnsi="Lato"/>
                <w:sz w:val="24"/>
                <w:szCs w:val="24"/>
              </w:rPr>
              <w:t xml:space="preserve">0 punktów – dla </w:t>
            </w:r>
            <w:r w:rsidR="00546353" w:rsidRPr="00A855B0">
              <w:rPr>
                <w:rFonts w:ascii="Lato" w:hAnsi="Lato"/>
                <w:sz w:val="24"/>
                <w:szCs w:val="24"/>
              </w:rPr>
              <w:t xml:space="preserve">terminu wykonania prac </w:t>
            </w:r>
            <w:bookmarkStart w:id="16" w:name="_Hlk32214766"/>
            <w:r w:rsidR="00546353" w:rsidRPr="00A855B0">
              <w:rPr>
                <w:rFonts w:ascii="Lato" w:hAnsi="Lato"/>
                <w:sz w:val="24"/>
                <w:szCs w:val="24"/>
              </w:rPr>
              <w:t xml:space="preserve">do </w:t>
            </w:r>
            <w:bookmarkStart w:id="17" w:name="_Hlk40362635"/>
            <w:bookmarkStart w:id="18" w:name="_Hlk51581916"/>
            <w:r w:rsidR="00D477C0" w:rsidRPr="00A855B0">
              <w:rPr>
                <w:rFonts w:ascii="Lato" w:hAnsi="Lato"/>
                <w:sz w:val="24"/>
                <w:szCs w:val="24"/>
              </w:rPr>
              <w:t>30.0</w:t>
            </w:r>
            <w:r w:rsidR="00A11AD8">
              <w:rPr>
                <w:rFonts w:ascii="Lato" w:hAnsi="Lato"/>
                <w:sz w:val="24"/>
                <w:szCs w:val="24"/>
              </w:rPr>
              <w:t>9</w:t>
            </w:r>
            <w:r w:rsidR="00546353" w:rsidRPr="00A855B0">
              <w:rPr>
                <w:rFonts w:ascii="Lato" w:hAnsi="Lato"/>
                <w:sz w:val="24"/>
                <w:szCs w:val="24"/>
              </w:rPr>
              <w:t>.202</w:t>
            </w:r>
            <w:r w:rsidR="0024777B" w:rsidRPr="00A855B0">
              <w:rPr>
                <w:rFonts w:ascii="Lato" w:hAnsi="Lato"/>
                <w:sz w:val="24"/>
                <w:szCs w:val="24"/>
              </w:rPr>
              <w:t>1</w:t>
            </w:r>
            <w:r w:rsidR="00DF3953" w:rsidRPr="00A855B0">
              <w:rPr>
                <w:rFonts w:ascii="Lato" w:hAnsi="Lato"/>
                <w:sz w:val="24"/>
                <w:szCs w:val="24"/>
              </w:rPr>
              <w:t xml:space="preserve"> </w:t>
            </w:r>
            <w:r w:rsidR="00546353" w:rsidRPr="00A855B0">
              <w:rPr>
                <w:rFonts w:ascii="Lato" w:hAnsi="Lato"/>
                <w:sz w:val="24"/>
                <w:szCs w:val="24"/>
              </w:rPr>
              <w:t>r</w:t>
            </w:r>
            <w:bookmarkEnd w:id="17"/>
            <w:r w:rsidR="00546353" w:rsidRPr="00A855B0">
              <w:rPr>
                <w:rFonts w:ascii="Lato" w:hAnsi="Lato"/>
                <w:sz w:val="24"/>
                <w:szCs w:val="24"/>
              </w:rPr>
              <w:t>.</w:t>
            </w:r>
            <w:bookmarkEnd w:id="16"/>
            <w:bookmarkEnd w:id="18"/>
          </w:p>
          <w:p w14:paraId="34A512BB" w14:textId="0C147F74" w:rsidR="000471BE" w:rsidRPr="00A855B0" w:rsidRDefault="003F32B8" w:rsidP="00075F2E">
            <w:pPr>
              <w:pStyle w:val="Tekstpodstawowy"/>
              <w:spacing w:line="276" w:lineRule="auto"/>
              <w:ind w:left="0"/>
              <w:jc w:val="both"/>
              <w:rPr>
                <w:rFonts w:ascii="Lato" w:hAnsi="Lato"/>
                <w:sz w:val="24"/>
                <w:szCs w:val="24"/>
              </w:rPr>
            </w:pPr>
            <w:r w:rsidRPr="00A855B0">
              <w:rPr>
                <w:rFonts w:ascii="Lato" w:hAnsi="Lato"/>
                <w:sz w:val="24"/>
                <w:szCs w:val="24"/>
              </w:rPr>
              <w:t>15</w:t>
            </w:r>
            <w:r w:rsidR="000471BE" w:rsidRPr="00A855B0">
              <w:rPr>
                <w:rFonts w:ascii="Lato" w:hAnsi="Lato"/>
                <w:sz w:val="24"/>
                <w:szCs w:val="24"/>
              </w:rPr>
              <w:t xml:space="preserve"> punktów – dla </w:t>
            </w:r>
            <w:r w:rsidR="00546353" w:rsidRPr="00A855B0">
              <w:rPr>
                <w:rFonts w:ascii="Lato" w:hAnsi="Lato"/>
                <w:sz w:val="24"/>
                <w:szCs w:val="24"/>
              </w:rPr>
              <w:t xml:space="preserve">terminu wykonania prac do </w:t>
            </w:r>
            <w:bookmarkStart w:id="19" w:name="_Hlk40362645"/>
            <w:bookmarkStart w:id="20" w:name="_Hlk32214790"/>
            <w:bookmarkStart w:id="21" w:name="_Hlk51581933"/>
            <w:r w:rsidR="00D477C0" w:rsidRPr="00A855B0">
              <w:rPr>
                <w:rFonts w:ascii="Lato" w:hAnsi="Lato"/>
                <w:sz w:val="24"/>
                <w:szCs w:val="24"/>
              </w:rPr>
              <w:t>15.0</w:t>
            </w:r>
            <w:r w:rsidR="00A11AD8">
              <w:rPr>
                <w:rFonts w:ascii="Lato" w:hAnsi="Lato"/>
                <w:sz w:val="24"/>
                <w:szCs w:val="24"/>
              </w:rPr>
              <w:t>9</w:t>
            </w:r>
            <w:r w:rsidR="00546353" w:rsidRPr="00A855B0">
              <w:rPr>
                <w:rFonts w:ascii="Lato" w:hAnsi="Lato"/>
                <w:sz w:val="24"/>
                <w:szCs w:val="24"/>
              </w:rPr>
              <w:t>.202</w:t>
            </w:r>
            <w:r w:rsidR="0024777B" w:rsidRPr="00A855B0">
              <w:rPr>
                <w:rFonts w:ascii="Lato" w:hAnsi="Lato"/>
                <w:sz w:val="24"/>
                <w:szCs w:val="24"/>
              </w:rPr>
              <w:t>1</w:t>
            </w:r>
            <w:r w:rsidR="00546353" w:rsidRPr="00A855B0">
              <w:rPr>
                <w:rFonts w:ascii="Lato" w:hAnsi="Lato"/>
                <w:sz w:val="24"/>
                <w:szCs w:val="24"/>
              </w:rPr>
              <w:t>r</w:t>
            </w:r>
            <w:bookmarkEnd w:id="19"/>
            <w:r w:rsidR="00546353" w:rsidRPr="00A855B0">
              <w:rPr>
                <w:rFonts w:ascii="Lato" w:hAnsi="Lato"/>
                <w:sz w:val="24"/>
                <w:szCs w:val="24"/>
              </w:rPr>
              <w:t>.</w:t>
            </w:r>
            <w:bookmarkEnd w:id="20"/>
          </w:p>
          <w:p w14:paraId="6D4C0718" w14:textId="5580D214" w:rsidR="003F32B8" w:rsidRPr="00A855B0" w:rsidRDefault="003F32B8" w:rsidP="00075F2E">
            <w:pPr>
              <w:pStyle w:val="Tekstpodstawowy"/>
              <w:spacing w:line="276" w:lineRule="auto"/>
              <w:ind w:left="0"/>
              <w:jc w:val="both"/>
              <w:rPr>
                <w:rFonts w:ascii="Lato" w:hAnsi="Lato"/>
                <w:sz w:val="24"/>
                <w:szCs w:val="24"/>
              </w:rPr>
            </w:pPr>
            <w:r w:rsidRPr="00A855B0">
              <w:rPr>
                <w:rFonts w:ascii="Lato" w:hAnsi="Lato"/>
                <w:sz w:val="24"/>
                <w:szCs w:val="24"/>
              </w:rPr>
              <w:t xml:space="preserve">30 punktów – dla terminu wykonania prac do </w:t>
            </w:r>
            <w:r w:rsidR="00D477C0" w:rsidRPr="00A855B0">
              <w:rPr>
                <w:rFonts w:ascii="Lato" w:hAnsi="Lato"/>
                <w:sz w:val="24"/>
                <w:szCs w:val="24"/>
              </w:rPr>
              <w:t>3</w:t>
            </w:r>
            <w:r w:rsidR="00A11AD8">
              <w:rPr>
                <w:rFonts w:ascii="Lato" w:hAnsi="Lato"/>
                <w:sz w:val="24"/>
                <w:szCs w:val="24"/>
              </w:rPr>
              <w:t>1</w:t>
            </w:r>
            <w:r w:rsidRPr="00A855B0">
              <w:rPr>
                <w:rFonts w:ascii="Lato" w:hAnsi="Lato"/>
                <w:sz w:val="24"/>
                <w:szCs w:val="24"/>
              </w:rPr>
              <w:t>.0</w:t>
            </w:r>
            <w:r w:rsidR="00A11AD8">
              <w:rPr>
                <w:rFonts w:ascii="Lato" w:hAnsi="Lato"/>
                <w:sz w:val="24"/>
                <w:szCs w:val="24"/>
              </w:rPr>
              <w:t>8</w:t>
            </w:r>
            <w:r w:rsidRPr="00A855B0">
              <w:rPr>
                <w:rFonts w:ascii="Lato" w:hAnsi="Lato"/>
                <w:sz w:val="24"/>
                <w:szCs w:val="24"/>
              </w:rPr>
              <w:t>.2021r.</w:t>
            </w:r>
          </w:p>
          <w:p w14:paraId="72840BD1" w14:textId="77777777" w:rsidR="003F32B8" w:rsidRPr="00A855B0" w:rsidRDefault="003F32B8" w:rsidP="00075F2E">
            <w:pPr>
              <w:pStyle w:val="Tekstpodstawowy"/>
              <w:spacing w:line="276" w:lineRule="auto"/>
              <w:ind w:left="0"/>
              <w:jc w:val="both"/>
              <w:rPr>
                <w:rFonts w:ascii="Lato" w:hAnsi="Lato"/>
                <w:sz w:val="24"/>
                <w:szCs w:val="24"/>
              </w:rPr>
            </w:pPr>
          </w:p>
          <w:bookmarkEnd w:id="21"/>
          <w:p w14:paraId="33F528EA" w14:textId="58C523E7" w:rsidR="000471BE" w:rsidRPr="00A855B0" w:rsidRDefault="000471BE" w:rsidP="00075F2E">
            <w:pPr>
              <w:pStyle w:val="Tekstpodstawowy3"/>
              <w:tabs>
                <w:tab w:val="left" w:pos="6521"/>
              </w:tabs>
              <w:spacing w:after="0" w:line="276" w:lineRule="auto"/>
              <w:jc w:val="both"/>
              <w:rPr>
                <w:rFonts w:ascii="Lato" w:hAnsi="Lato"/>
                <w:sz w:val="24"/>
                <w:szCs w:val="24"/>
              </w:rPr>
            </w:pPr>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8418" w:type="dxa"/>
          </w:tcPr>
          <w:p w14:paraId="29981FC2" w14:textId="630D0703" w:rsidR="006D677A" w:rsidRPr="00A855B0" w:rsidRDefault="006D677A"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W kryterium długość okresu gwarancji/rękojmi najwyższą liczbę punktów (</w:t>
            </w:r>
            <w:r w:rsidR="00147243" w:rsidRPr="00A855B0">
              <w:rPr>
                <w:rFonts w:ascii="Lato" w:hAnsi="Lato"/>
                <w:sz w:val="24"/>
                <w:szCs w:val="24"/>
              </w:rPr>
              <w:t>10</w:t>
            </w:r>
            <w:r w:rsidRPr="00A855B0">
              <w:rPr>
                <w:rFonts w:ascii="Lato" w:hAnsi="Lato"/>
                <w:sz w:val="24"/>
                <w:szCs w:val="24"/>
              </w:rPr>
              <w:t xml:space="preserve">) otrzyma oferta z najdłuższym ocenianym okresem, z tym że określony on jest na </w:t>
            </w:r>
            <w:r w:rsidR="003F32B8" w:rsidRPr="00A855B0">
              <w:rPr>
                <w:rFonts w:ascii="Lato" w:hAnsi="Lato"/>
                <w:sz w:val="24"/>
                <w:szCs w:val="24"/>
              </w:rPr>
              <w:t>4</w:t>
            </w:r>
            <w:r w:rsidRPr="00A855B0">
              <w:rPr>
                <w:rFonts w:ascii="Lato" w:hAnsi="Lato"/>
                <w:sz w:val="24"/>
                <w:szCs w:val="24"/>
              </w:rPr>
              <w:t xml:space="preserve"> lat</w:t>
            </w:r>
            <w:r w:rsidR="003F32B8" w:rsidRPr="00A855B0">
              <w:rPr>
                <w:rFonts w:ascii="Lato" w:hAnsi="Lato"/>
                <w:sz w:val="24"/>
                <w:szCs w:val="24"/>
              </w:rPr>
              <w:t>a</w:t>
            </w:r>
            <w:r w:rsidRPr="00A855B0">
              <w:rPr>
                <w:rFonts w:ascii="Lato" w:hAnsi="Lato"/>
                <w:sz w:val="24"/>
                <w:szCs w:val="24"/>
              </w:rPr>
              <w:t xml:space="preserve"> – </w:t>
            </w:r>
            <w:r w:rsidR="003F32B8" w:rsidRPr="00A855B0">
              <w:rPr>
                <w:rFonts w:ascii="Lato" w:hAnsi="Lato"/>
                <w:sz w:val="24"/>
                <w:szCs w:val="24"/>
              </w:rPr>
              <w:t>48</w:t>
            </w:r>
            <w:r w:rsidRPr="00A855B0">
              <w:rPr>
                <w:rFonts w:ascii="Lato" w:hAnsi="Lato"/>
                <w:sz w:val="24"/>
                <w:szCs w:val="24"/>
              </w:rPr>
              <w:t xml:space="preserve"> miesięcy, a minimalny okres gwarancji/rękojmi to </w:t>
            </w:r>
            <w:r w:rsidR="003F32B8" w:rsidRPr="00A855B0">
              <w:rPr>
                <w:rFonts w:ascii="Lato" w:hAnsi="Lato"/>
                <w:sz w:val="24"/>
                <w:szCs w:val="24"/>
              </w:rPr>
              <w:t>2</w:t>
            </w:r>
            <w:r w:rsidRPr="00A855B0">
              <w:rPr>
                <w:rFonts w:ascii="Lato" w:hAnsi="Lato"/>
                <w:sz w:val="24"/>
                <w:szCs w:val="24"/>
              </w:rPr>
              <w:t xml:space="preserve"> lata – </w:t>
            </w:r>
            <w:r w:rsidR="003F32B8" w:rsidRPr="00A855B0">
              <w:rPr>
                <w:rFonts w:ascii="Lato" w:hAnsi="Lato"/>
                <w:sz w:val="24"/>
                <w:szCs w:val="24"/>
              </w:rPr>
              <w:t>24</w:t>
            </w:r>
            <w:r w:rsidRPr="00A855B0">
              <w:rPr>
                <w:rFonts w:ascii="Lato" w:hAnsi="Lato"/>
                <w:sz w:val="24"/>
                <w:szCs w:val="24"/>
              </w:rPr>
              <w:t xml:space="preserve"> miesięcy. W zakresie tego kryterium Zamawiający przyzna:</w:t>
            </w:r>
          </w:p>
          <w:p w14:paraId="4C072DF7" w14:textId="6A0A06C5" w:rsidR="006D677A" w:rsidRPr="00A855B0" w:rsidRDefault="006D677A" w:rsidP="00075F2E">
            <w:pPr>
              <w:pStyle w:val="Tekstpodstawowy"/>
              <w:spacing w:line="276" w:lineRule="auto"/>
              <w:ind w:left="0"/>
              <w:jc w:val="both"/>
              <w:rPr>
                <w:rFonts w:ascii="Lato" w:hAnsi="Lato"/>
                <w:sz w:val="24"/>
                <w:szCs w:val="24"/>
              </w:rPr>
            </w:pPr>
            <w:r w:rsidRPr="00A855B0">
              <w:rPr>
                <w:rFonts w:ascii="Lato" w:hAnsi="Lato"/>
                <w:sz w:val="24"/>
                <w:szCs w:val="24"/>
              </w:rPr>
              <w:t xml:space="preserve">0 punktów – dla </w:t>
            </w:r>
            <w:r w:rsidR="003F32B8" w:rsidRPr="00A855B0">
              <w:rPr>
                <w:rFonts w:ascii="Lato" w:hAnsi="Lato"/>
                <w:sz w:val="24"/>
                <w:szCs w:val="24"/>
              </w:rPr>
              <w:t>24</w:t>
            </w:r>
            <w:r w:rsidRPr="00A855B0">
              <w:rPr>
                <w:rFonts w:ascii="Lato" w:hAnsi="Lato"/>
                <w:sz w:val="24"/>
                <w:szCs w:val="24"/>
              </w:rPr>
              <w:t xml:space="preserve"> miesięcznego okresu gwarancji/rękojmi.</w:t>
            </w:r>
          </w:p>
          <w:p w14:paraId="4645833B" w14:textId="6419E061" w:rsidR="006D677A" w:rsidRPr="00A855B0" w:rsidRDefault="00147243" w:rsidP="00075F2E">
            <w:pPr>
              <w:pStyle w:val="Tekstpodstawowy"/>
              <w:spacing w:line="276" w:lineRule="auto"/>
              <w:ind w:left="0"/>
              <w:jc w:val="both"/>
              <w:rPr>
                <w:rFonts w:ascii="Lato" w:hAnsi="Lato"/>
                <w:sz w:val="24"/>
                <w:szCs w:val="24"/>
              </w:rPr>
            </w:pPr>
            <w:r w:rsidRPr="00A855B0">
              <w:rPr>
                <w:rFonts w:ascii="Lato" w:hAnsi="Lato"/>
                <w:sz w:val="24"/>
                <w:szCs w:val="24"/>
              </w:rPr>
              <w:t>5</w:t>
            </w:r>
            <w:r w:rsidR="006D677A" w:rsidRPr="00A855B0">
              <w:rPr>
                <w:rFonts w:ascii="Lato" w:hAnsi="Lato"/>
                <w:sz w:val="24"/>
                <w:szCs w:val="24"/>
              </w:rPr>
              <w:t xml:space="preserve"> punktów – dla </w:t>
            </w:r>
            <w:r w:rsidR="003F32B8" w:rsidRPr="00A855B0">
              <w:rPr>
                <w:rFonts w:ascii="Lato" w:hAnsi="Lato"/>
                <w:sz w:val="24"/>
                <w:szCs w:val="24"/>
              </w:rPr>
              <w:t>36</w:t>
            </w:r>
            <w:r w:rsidR="006D677A" w:rsidRPr="00A855B0">
              <w:rPr>
                <w:rFonts w:ascii="Lato" w:hAnsi="Lato"/>
                <w:sz w:val="24"/>
                <w:szCs w:val="24"/>
              </w:rPr>
              <w:t xml:space="preserve"> miesięcznego okresu gwarancji/rękojmi.</w:t>
            </w:r>
          </w:p>
          <w:p w14:paraId="3CFD2415" w14:textId="77C63891" w:rsidR="005D1B94" w:rsidRPr="00A855B0" w:rsidRDefault="006D677A" w:rsidP="00075F2E">
            <w:pPr>
              <w:pStyle w:val="Tekstpodstawowy"/>
              <w:spacing w:line="276" w:lineRule="auto"/>
              <w:ind w:left="0"/>
              <w:jc w:val="both"/>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punktów – dla </w:t>
            </w:r>
            <w:r w:rsidR="003F32B8" w:rsidRPr="00A855B0">
              <w:rPr>
                <w:rFonts w:ascii="Lato" w:hAnsi="Lato"/>
                <w:sz w:val="24"/>
                <w:szCs w:val="24"/>
              </w:rPr>
              <w:t>48</w:t>
            </w:r>
            <w:r w:rsidRPr="00A855B0">
              <w:rPr>
                <w:rFonts w:ascii="Lato" w:hAnsi="Lato"/>
                <w:sz w:val="24"/>
                <w:szCs w:val="24"/>
              </w:rPr>
              <w:t xml:space="preserve"> miesięcznego okresu gwarancji/rękojmi.</w:t>
            </w:r>
          </w:p>
        </w:tc>
      </w:tr>
    </w:tbl>
    <w:p w14:paraId="0D185312" w14:textId="761C52D4"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 xml:space="preserve">rzedłożyć Zamawiającemu wykaz pracowników do wykonania zadania, zatrudnionych na podstawie umowy o pracę, zawierający wyłącznie imię i nazwisko pracownika, datę zatrudnienia oraz informację o rodzaju wykonywanych przez niego </w:t>
      </w:r>
      <w:r w:rsidR="00C51BCF" w:rsidRPr="00A855B0">
        <w:rPr>
          <w:rFonts w:ascii="Lato" w:hAnsi="Lato"/>
          <w:sz w:val="24"/>
          <w:szCs w:val="24"/>
        </w:rPr>
        <w:lastRenderedPageBreak/>
        <w:t>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A855B0" w:rsidRDefault="00093EB1"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31905B86"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C34CC4" w:rsidRPr="00A855B0">
        <w:rPr>
          <w:rFonts w:ascii="Lato" w:hAnsi="Lato"/>
          <w:sz w:val="24"/>
          <w:szCs w:val="24"/>
        </w:rPr>
        <w:t>1</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Zmiana formy 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73252C6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 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2F9B8D65"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5E171A04" w14:textId="072DB13D"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2380863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 xml:space="preserve">terminie 5 dni od dnia, w którym powzięto lub przy zachowaniu należytej staranności </w:t>
      </w:r>
      <w:r w:rsidRPr="00A855B0">
        <w:rPr>
          <w:rFonts w:ascii="Lato" w:hAnsi="Lato"/>
          <w:sz w:val="24"/>
          <w:szCs w:val="24"/>
        </w:rPr>
        <w:lastRenderedPageBreak/>
        <w:t>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30692B1E" w14:textId="70BCA6B5" w:rsidR="00196A03"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105457DB" w14:textId="77777777" w:rsidR="00CF15A1" w:rsidRPr="00A855B0" w:rsidRDefault="00CF15A1" w:rsidP="00CF15A1">
      <w:pPr>
        <w:pStyle w:val="Akapitzlist"/>
        <w:tabs>
          <w:tab w:val="left" w:pos="0"/>
        </w:tabs>
        <w:spacing w:line="276" w:lineRule="auto"/>
        <w:ind w:left="0" w:firstLine="0"/>
        <w:rPr>
          <w:rFonts w:ascii="Lato" w:hAnsi="Lato"/>
          <w:sz w:val="24"/>
          <w:szCs w:val="24"/>
        </w:rPr>
      </w:pP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517FB89A"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 .</w:t>
      </w:r>
    </w:p>
    <w:p w14:paraId="5B37B791" w14:textId="1B636BB8" w:rsidR="00777313" w:rsidRPr="00A855B0" w:rsidRDefault="00C51BCF" w:rsidP="000966F7">
      <w:pPr>
        <w:pStyle w:val="Akapitzlist"/>
        <w:numPr>
          <w:ilvl w:val="1"/>
          <w:numId w:val="34"/>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038A15F6" w14:textId="77777777" w:rsidR="00777313" w:rsidRPr="00A855B0" w:rsidRDefault="00C51BCF" w:rsidP="00075F2E">
      <w:pPr>
        <w:pStyle w:val="Akapitzlist"/>
        <w:numPr>
          <w:ilvl w:val="1"/>
          <w:numId w:val="34"/>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075F2E">
      <w:pPr>
        <w:pStyle w:val="Akapitzlist"/>
        <w:numPr>
          <w:ilvl w:val="2"/>
          <w:numId w:val="34"/>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075F2E">
      <w:pPr>
        <w:pStyle w:val="Akapitzlist"/>
        <w:numPr>
          <w:ilvl w:val="2"/>
          <w:numId w:val="34"/>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075F2E">
      <w:pPr>
        <w:pStyle w:val="Akapitzlist"/>
        <w:numPr>
          <w:ilvl w:val="2"/>
          <w:numId w:val="34"/>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25DA2A0A" w:rsidR="00777313" w:rsidRPr="00A855B0" w:rsidRDefault="00C51BCF" w:rsidP="00075F2E">
      <w:pPr>
        <w:pStyle w:val="Akapitzlist"/>
        <w:numPr>
          <w:ilvl w:val="1"/>
          <w:numId w:val="34"/>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 xml:space="preserve">pracę przez Wykonawcę lub Podwykonawcę osób wykonujących wskazane w punkcie 1 </w:t>
      </w:r>
      <w:r w:rsidRPr="00A855B0">
        <w:rPr>
          <w:rFonts w:ascii="Lato" w:hAnsi="Lato"/>
          <w:sz w:val="24"/>
          <w:szCs w:val="24"/>
        </w:rPr>
        <w:lastRenderedPageBreak/>
        <w:t>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7777777" w:rsidR="00777313" w:rsidRPr="00A855B0" w:rsidRDefault="00C51BCF" w:rsidP="00075F2E">
      <w:pPr>
        <w:pStyle w:val="Akapitzlist"/>
        <w:numPr>
          <w:ilvl w:val="2"/>
          <w:numId w:val="34"/>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373BF8B7" w:rsidR="00777313" w:rsidRPr="00A855B0" w:rsidRDefault="00C51BCF" w:rsidP="00075F2E">
      <w:pPr>
        <w:pStyle w:val="Akapitzlist"/>
        <w:numPr>
          <w:ilvl w:val="2"/>
          <w:numId w:val="34"/>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 xml:space="preserve">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77777777" w:rsidR="00777313" w:rsidRPr="00A855B0" w:rsidRDefault="00C51BCF" w:rsidP="00075F2E">
      <w:pPr>
        <w:pStyle w:val="Akapitzlist"/>
        <w:numPr>
          <w:ilvl w:val="2"/>
          <w:numId w:val="34"/>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50F190E" w14:textId="1AFB7C39" w:rsidR="00777313" w:rsidRPr="00A855B0" w:rsidRDefault="00C51BCF" w:rsidP="00075F2E">
      <w:pPr>
        <w:pStyle w:val="Akapitzlist"/>
        <w:numPr>
          <w:ilvl w:val="2"/>
          <w:numId w:val="34"/>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1F40F904" w14:textId="77777777" w:rsidR="00777313" w:rsidRPr="00A855B0" w:rsidRDefault="00C51BCF" w:rsidP="00075F2E">
      <w:pPr>
        <w:pStyle w:val="Akapitzlist"/>
        <w:numPr>
          <w:ilvl w:val="1"/>
          <w:numId w:val="34"/>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075F2E">
      <w:pPr>
        <w:pStyle w:val="Akapitzlist"/>
        <w:numPr>
          <w:ilvl w:val="1"/>
          <w:numId w:val="34"/>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2F966980" w:rsidR="00093EB1" w:rsidRDefault="00093EB1" w:rsidP="00075F2E">
      <w:pPr>
        <w:pStyle w:val="Akapitzlist"/>
        <w:tabs>
          <w:tab w:val="left" w:pos="680"/>
        </w:tabs>
        <w:spacing w:line="276" w:lineRule="auto"/>
        <w:ind w:left="0" w:firstLine="0"/>
        <w:rPr>
          <w:rFonts w:ascii="Lato" w:hAnsi="Lato"/>
          <w:sz w:val="24"/>
          <w:szCs w:val="24"/>
        </w:rPr>
      </w:pPr>
    </w:p>
    <w:p w14:paraId="385A17FC" w14:textId="7356F922" w:rsidR="003F5BAB" w:rsidRDefault="003F5BAB" w:rsidP="00075F2E">
      <w:pPr>
        <w:pStyle w:val="Akapitzlist"/>
        <w:tabs>
          <w:tab w:val="left" w:pos="680"/>
        </w:tabs>
        <w:spacing w:line="276" w:lineRule="auto"/>
        <w:ind w:left="0" w:firstLine="0"/>
        <w:rPr>
          <w:rFonts w:ascii="Lato" w:hAnsi="Lato"/>
          <w:sz w:val="24"/>
          <w:szCs w:val="24"/>
        </w:rPr>
      </w:pPr>
    </w:p>
    <w:p w14:paraId="6AA07E57" w14:textId="77777777" w:rsidR="003F5BAB" w:rsidRPr="00A855B0" w:rsidRDefault="003F5BAB"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lastRenderedPageBreak/>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55B179AC" w14:textId="77777777" w:rsidR="00CF15A1" w:rsidRPr="00A855B0" w:rsidRDefault="00CF15A1"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1E79531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podwykonawstwo, której przedmiotem są roboty budowlane, jest obowiązany w</w:t>
      </w:r>
      <w:r w:rsidR="005153BC" w:rsidRPr="00A855B0">
        <w:rPr>
          <w:rFonts w:ascii="Lato" w:hAnsi="Lato"/>
          <w:sz w:val="24"/>
          <w:szCs w:val="24"/>
        </w:rPr>
        <w:t> </w:t>
      </w:r>
      <w:r w:rsidRPr="00A855B0">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 xml:space="preserve">wykonanie przedmiotu umowy o podwykonawstwo zostaje określone na co </w:t>
      </w:r>
      <w:r w:rsidRPr="00A855B0">
        <w:rPr>
          <w:rFonts w:ascii="Lato" w:hAnsi="Lato"/>
          <w:sz w:val="24"/>
          <w:szCs w:val="24"/>
        </w:rPr>
        <w:lastRenderedPageBreak/>
        <w:t>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podwykonawstwo będą stanowiły załącznik do tej 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lastRenderedPageBreak/>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roboty budowlane, 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dostawy lub usługi, 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o</w:t>
      </w:r>
      <w:r w:rsidR="00AC45E7" w:rsidRPr="00A855B0">
        <w:rPr>
          <w:rFonts w:ascii="Lato" w:hAnsi="Lato"/>
          <w:sz w:val="24"/>
          <w:szCs w:val="24"/>
        </w:rPr>
        <w:t> </w:t>
      </w:r>
      <w:r w:rsidR="00C51BCF" w:rsidRPr="00A855B0">
        <w:rPr>
          <w:rFonts w:ascii="Lato" w:hAnsi="Lato"/>
          <w:sz w:val="24"/>
          <w:szCs w:val="24"/>
        </w:rPr>
        <w:t>podwykonawstwo.</w:t>
      </w:r>
    </w:p>
    <w:p w14:paraId="4EDCFC3C" w14:textId="1495970D"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umowy (</w:t>
      </w:r>
      <w:r w:rsidR="007B28D5" w:rsidRPr="00A855B0">
        <w:rPr>
          <w:rFonts w:ascii="Lato" w:hAnsi="Lato"/>
          <w:sz w:val="24"/>
          <w:szCs w:val="24"/>
        </w:rPr>
        <w:t xml:space="preserve">Załącznik nr 7 </w:t>
      </w:r>
      <w:r w:rsidRPr="00A855B0">
        <w:rPr>
          <w:rFonts w:ascii="Lato" w:hAnsi="Lato"/>
          <w:sz w:val="24"/>
          <w:szCs w:val="24"/>
        </w:rPr>
        <w:t>do SWZ).</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720975CF" w:rsidR="009A4316"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23.</w:t>
      </w:r>
      <w:r w:rsidR="009A4316" w:rsidRPr="00A855B0">
        <w:rPr>
          <w:rFonts w:ascii="Lato" w:hAnsi="Lato"/>
          <w:w w:val="95"/>
          <w:sz w:val="24"/>
          <w:szCs w:val="24"/>
        </w:rPr>
        <w:t xml:space="preserve"> KLAUZULA INFORMACYJNA Z ART. 13 RODO</w:t>
      </w:r>
    </w:p>
    <w:p w14:paraId="533EE973" w14:textId="5FCBB9D5" w:rsidR="00B97DE7" w:rsidRPr="00A5582B" w:rsidRDefault="00B97DE7" w:rsidP="000966F7">
      <w:pPr>
        <w:pStyle w:val="Akapitzlist"/>
        <w:widowControl/>
        <w:numPr>
          <w:ilvl w:val="0"/>
          <w:numId w:val="44"/>
        </w:numPr>
        <w:autoSpaceDE/>
        <w:autoSpaceDN/>
        <w:spacing w:after="120" w:line="276" w:lineRule="auto"/>
        <w:ind w:left="567" w:hanging="425"/>
        <w:contextualSpacing/>
        <w:rPr>
          <w:rStyle w:val="Hipercze"/>
          <w:rFonts w:ascii="Lato" w:eastAsiaTheme="minorHAnsi" w:hAnsi="Lato" w:cstheme="minorBidi"/>
          <w:b/>
          <w:sz w:val="24"/>
          <w:szCs w:val="24"/>
          <w:lang w:val="pl" w:eastAsia="en-US" w:bidi="ar-SA"/>
        </w:rPr>
      </w:pPr>
      <w:r w:rsidRPr="00A855B0">
        <w:rPr>
          <w:rFonts w:ascii="Lato" w:hAnsi="Lato"/>
          <w:sz w:val="24"/>
          <w:szCs w:val="24"/>
        </w:rPr>
        <w:t xml:space="preserve">Administratorem danych Programu Współpracy Transgranicznej </w:t>
      </w:r>
      <w:proofErr w:type="spellStart"/>
      <w:r w:rsidRPr="00A855B0">
        <w:rPr>
          <w:rFonts w:ascii="Lato" w:hAnsi="Lato"/>
          <w:sz w:val="24"/>
          <w:szCs w:val="24"/>
        </w:rPr>
        <w:t>Interreg</w:t>
      </w:r>
      <w:proofErr w:type="spellEnd"/>
      <w:r w:rsidRPr="00A855B0">
        <w:rPr>
          <w:rFonts w:ascii="Lato" w:hAnsi="Lato"/>
          <w:sz w:val="24"/>
          <w:szCs w:val="24"/>
        </w:rPr>
        <w:t xml:space="preserve"> V-A 2014-2020 jest Minister Funduszy i Polityki Regionalnej (zwany dalej Ministrem), pełniący funkcję Instytucji Zarządzającej programu </w:t>
      </w:r>
      <w:proofErr w:type="spellStart"/>
      <w:r w:rsidRPr="00A855B0">
        <w:rPr>
          <w:rFonts w:ascii="Lato" w:hAnsi="Lato"/>
          <w:sz w:val="24"/>
          <w:szCs w:val="24"/>
        </w:rPr>
        <w:t>Interreg</w:t>
      </w:r>
      <w:proofErr w:type="spellEnd"/>
      <w:r w:rsidRPr="00A855B0">
        <w:rPr>
          <w:rFonts w:ascii="Lato" w:hAnsi="Lato"/>
          <w:sz w:val="24"/>
          <w:szCs w:val="24"/>
        </w:rPr>
        <w:t xml:space="preserve"> V-A Polska – Słowacja. Powierzenie do przetwarzania danych wynika z zapisów Umowy o dofinansowanie projektu parasolowego / Umowy partnerskiej na realizację projektu parasolowego. Klauzula informacyjna dla Programu Współpracy Transgranicznej </w:t>
      </w:r>
      <w:proofErr w:type="spellStart"/>
      <w:r w:rsidRPr="00A855B0">
        <w:rPr>
          <w:rFonts w:ascii="Lato" w:hAnsi="Lato"/>
          <w:sz w:val="24"/>
          <w:szCs w:val="24"/>
        </w:rPr>
        <w:t>Interreg</w:t>
      </w:r>
      <w:proofErr w:type="spellEnd"/>
      <w:r w:rsidRPr="00A855B0">
        <w:rPr>
          <w:rFonts w:ascii="Lato" w:hAnsi="Lato"/>
          <w:sz w:val="24"/>
          <w:szCs w:val="24"/>
        </w:rPr>
        <w:t xml:space="preserve"> V-A 2014-2020 dostępna jest na stronie prowadzonej przez polskie Ministerstwo Funduszy i</w:t>
      </w:r>
      <w:r w:rsidR="000966F7" w:rsidRPr="00A855B0">
        <w:rPr>
          <w:rFonts w:ascii="Lato" w:hAnsi="Lato"/>
          <w:sz w:val="24"/>
          <w:szCs w:val="24"/>
        </w:rPr>
        <w:t> </w:t>
      </w:r>
      <w:r w:rsidRPr="00A855B0">
        <w:rPr>
          <w:rFonts w:ascii="Lato" w:hAnsi="Lato"/>
          <w:sz w:val="24"/>
          <w:szCs w:val="24"/>
        </w:rPr>
        <w:t>Polityki</w:t>
      </w:r>
      <w:r w:rsidR="000966F7" w:rsidRPr="00A855B0">
        <w:rPr>
          <w:rFonts w:ascii="Lato" w:hAnsi="Lato"/>
          <w:sz w:val="24"/>
          <w:szCs w:val="24"/>
        </w:rPr>
        <w:t> </w:t>
      </w:r>
      <w:r w:rsidRPr="00A855B0">
        <w:rPr>
          <w:rFonts w:ascii="Lato" w:hAnsi="Lato"/>
          <w:sz w:val="24"/>
          <w:szCs w:val="24"/>
        </w:rPr>
        <w:t>Regionalnej</w:t>
      </w:r>
      <w:r w:rsidR="000966F7" w:rsidRPr="00A855B0">
        <w:rPr>
          <w:rFonts w:ascii="Lato" w:hAnsi="Lato"/>
          <w:sz w:val="24"/>
          <w:szCs w:val="24"/>
        </w:rPr>
        <w:t> </w:t>
      </w:r>
      <w:r w:rsidRPr="00A855B0">
        <w:rPr>
          <w:rFonts w:ascii="Lato" w:hAnsi="Lato"/>
          <w:sz w:val="24"/>
          <w:szCs w:val="24"/>
        </w:rPr>
        <w:t>pod</w:t>
      </w:r>
      <w:r w:rsidR="000966F7" w:rsidRPr="00A855B0">
        <w:rPr>
          <w:rFonts w:ascii="Lato" w:hAnsi="Lato"/>
          <w:sz w:val="24"/>
          <w:szCs w:val="24"/>
        </w:rPr>
        <w:t> </w:t>
      </w:r>
      <w:r w:rsidRPr="00A855B0">
        <w:rPr>
          <w:rFonts w:ascii="Lato" w:hAnsi="Lato"/>
          <w:sz w:val="24"/>
          <w:szCs w:val="24"/>
        </w:rPr>
        <w:t xml:space="preserve">adresem: </w:t>
      </w:r>
      <w:hyperlink r:id="rId27" w:history="1">
        <w:r w:rsidRPr="00A5582B">
          <w:rPr>
            <w:rStyle w:val="Hipercze"/>
            <w:rFonts w:ascii="Lato" w:eastAsiaTheme="minorHAnsi" w:hAnsi="Lato" w:cstheme="minorBidi"/>
            <w:b/>
            <w:sz w:val="24"/>
            <w:szCs w:val="24"/>
            <w:lang w:val="pl" w:eastAsia="en-US" w:bidi="ar-SA"/>
          </w:rPr>
          <w:t>https://www.funduszeeuropejskie.gov.pl/strony/o-funduszach/ogolne-zasady-przetwarzania-danych-osobowych-w-ramach-funduszy-europejskich/</w:t>
        </w:r>
      </w:hyperlink>
    </w:p>
    <w:p w14:paraId="2F8ED0DF" w14:textId="77777777" w:rsidR="00B97DE7" w:rsidRPr="00A855B0" w:rsidRDefault="00B97DE7" w:rsidP="00075F2E">
      <w:pPr>
        <w:widowControl/>
        <w:numPr>
          <w:ilvl w:val="0"/>
          <w:numId w:val="44"/>
        </w:numPr>
        <w:autoSpaceDE/>
        <w:autoSpaceDN/>
        <w:spacing w:after="120" w:line="276" w:lineRule="auto"/>
        <w:ind w:left="567" w:hanging="425"/>
        <w:jc w:val="both"/>
        <w:rPr>
          <w:rFonts w:ascii="Lato" w:hAnsi="Lato"/>
          <w:sz w:val="24"/>
          <w:szCs w:val="24"/>
        </w:rPr>
      </w:pPr>
      <w:r w:rsidRPr="00A855B0">
        <w:rPr>
          <w:rFonts w:ascii="Lato" w:hAnsi="Lato"/>
          <w:sz w:val="24"/>
          <w:szCs w:val="24"/>
        </w:rPr>
        <w:t xml:space="preserve">Magurski Park Narodowy pełni rolę </w:t>
      </w:r>
      <w:r w:rsidRPr="00A855B0">
        <w:rPr>
          <w:rFonts w:ascii="Lato" w:hAnsi="Lato"/>
          <w:sz w:val="24"/>
          <w:szCs w:val="24"/>
          <w:u w:val="single"/>
        </w:rPr>
        <w:t>administratora danych osobowych</w:t>
      </w:r>
      <w:r w:rsidRPr="00A855B0">
        <w:rPr>
          <w:rFonts w:ascii="Lato" w:hAnsi="Lato"/>
          <w:sz w:val="24"/>
          <w:szCs w:val="24"/>
        </w:rPr>
        <w:t xml:space="preserve"> w ramach realizacji projektu „</w:t>
      </w:r>
      <w:r w:rsidRPr="00A855B0">
        <w:rPr>
          <w:rFonts w:ascii="Lato" w:hAnsi="Lato"/>
          <w:b/>
          <w:iCs/>
          <w:sz w:val="24"/>
          <w:szCs w:val="24"/>
        </w:rPr>
        <w:t>Rowerem przez pogranicze – przyroda, kultura i historia na dwóch kółkach” INT/EK/KAR/1/IV/A/0258.</w:t>
      </w:r>
    </w:p>
    <w:p w14:paraId="14EFCAAA" w14:textId="77777777" w:rsidR="00B97DE7" w:rsidRPr="00A855B0" w:rsidRDefault="00B97DE7" w:rsidP="00075F2E">
      <w:pPr>
        <w:pStyle w:val="Akapitzlist"/>
        <w:widowControl/>
        <w:numPr>
          <w:ilvl w:val="0"/>
          <w:numId w:val="44"/>
        </w:numPr>
        <w:autoSpaceDE/>
        <w:autoSpaceDN/>
        <w:spacing w:line="276" w:lineRule="auto"/>
        <w:ind w:left="567" w:hanging="425"/>
        <w:contextualSpacing/>
        <w:rPr>
          <w:rFonts w:ascii="Lato" w:hAnsi="Lato"/>
          <w:sz w:val="24"/>
          <w:szCs w:val="24"/>
        </w:rPr>
      </w:pPr>
      <w:r w:rsidRPr="00A855B0">
        <w:rPr>
          <w:rFonts w:ascii="Lato" w:hAnsi="Lato"/>
          <w:sz w:val="24"/>
          <w:szCs w:val="24"/>
        </w:rPr>
        <w:t>Podanie danych jest dobrowolne, ale konieczne do realizacji ww. projektu. Odmowa ich podania jest równoznaczna z brakiem możliwości uczestnictwa w projekcie.</w:t>
      </w:r>
    </w:p>
    <w:p w14:paraId="4E3E9274" w14:textId="77777777" w:rsidR="00B97DE7" w:rsidRPr="00A855B0" w:rsidRDefault="00B97DE7" w:rsidP="00075F2E">
      <w:pPr>
        <w:pStyle w:val="Akapitzlist"/>
        <w:widowControl/>
        <w:numPr>
          <w:ilvl w:val="0"/>
          <w:numId w:val="44"/>
        </w:numPr>
        <w:autoSpaceDE/>
        <w:autoSpaceDN/>
        <w:spacing w:line="276" w:lineRule="auto"/>
        <w:ind w:left="567" w:hanging="425"/>
        <w:contextualSpacing/>
        <w:rPr>
          <w:rFonts w:ascii="Lato" w:hAnsi="Lato"/>
          <w:sz w:val="24"/>
          <w:szCs w:val="24"/>
        </w:rPr>
      </w:pPr>
      <w:r w:rsidRPr="00A855B0">
        <w:rPr>
          <w:rFonts w:ascii="Lato" w:hAnsi="Lato"/>
          <w:sz w:val="24"/>
          <w:szCs w:val="24"/>
        </w:rPr>
        <w:lastRenderedPageBreak/>
        <w:t>Przetwarzanie danych osobowych odbywa się na podstawie podanych poniżej przepisów prawa:</w:t>
      </w:r>
    </w:p>
    <w:p w14:paraId="51855CE8"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44A1849"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992607E"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6F8C8F8C"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 xml:space="preserve">Rozporządzenie Parlamentu Europejskiego i Rady (UE, </w:t>
      </w:r>
      <w:proofErr w:type="spellStart"/>
      <w:r w:rsidRPr="00A855B0">
        <w:rPr>
          <w:rFonts w:ascii="Lato" w:hAnsi="Lato"/>
          <w:sz w:val="24"/>
          <w:szCs w:val="24"/>
        </w:rPr>
        <w:t>Euratom</w:t>
      </w:r>
      <w:proofErr w:type="spellEnd"/>
      <w:r w:rsidRPr="00A855B0">
        <w:rPr>
          <w:rFonts w:ascii="Lato" w:hAnsi="Lato"/>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A855B0">
        <w:rPr>
          <w:rFonts w:ascii="Lato" w:hAnsi="Lato"/>
          <w:sz w:val="24"/>
          <w:szCs w:val="24"/>
        </w:rPr>
        <w:t>Euratom</w:t>
      </w:r>
      <w:proofErr w:type="spellEnd"/>
      <w:r w:rsidRPr="00A855B0">
        <w:rPr>
          <w:rFonts w:ascii="Lato" w:hAnsi="Lato"/>
          <w:sz w:val="24"/>
          <w:szCs w:val="24"/>
        </w:rPr>
        <w:t>) nr 966/2012,</w:t>
      </w:r>
    </w:p>
    <w:p w14:paraId="7E6BDC86"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sz w:val="24"/>
          <w:szCs w:val="24"/>
        </w:rPr>
      </w:pPr>
      <w:r w:rsidRPr="00A855B0">
        <w:rPr>
          <w:rFonts w:ascii="Lato" w:hAnsi="Lato"/>
          <w:sz w:val="24"/>
          <w:szCs w:val="24"/>
        </w:rPr>
        <w:t>ustawy z dnia 11 lipca 2014 r. o zasadach realizacji programów w zakresie polityki spójności finansowanych w perspektywie finansowej 2014-2020,</w:t>
      </w:r>
    </w:p>
    <w:p w14:paraId="0AF80BD3"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bCs/>
          <w:sz w:val="24"/>
          <w:szCs w:val="24"/>
        </w:rPr>
        <w:t>ustawy z dnia 14 czerwca 1960 r. - Kodeks postępowania administracyjnego,</w:t>
      </w:r>
    </w:p>
    <w:p w14:paraId="68EA5CF7"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bCs/>
          <w:sz w:val="24"/>
          <w:szCs w:val="24"/>
        </w:rPr>
        <w:t xml:space="preserve">ustawy z dnia 27 sierpnia 2009 r. o finansach publicznych, </w:t>
      </w:r>
    </w:p>
    <w:p w14:paraId="01FD5C3B"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iCs/>
          <w:sz w:val="24"/>
          <w:szCs w:val="24"/>
        </w:rPr>
        <w:t>ustawy</w:t>
      </w:r>
      <w:r w:rsidRPr="00A855B0">
        <w:rPr>
          <w:rFonts w:ascii="Lato" w:hAnsi="Lato"/>
          <w:i/>
          <w:sz w:val="24"/>
          <w:szCs w:val="24"/>
        </w:rPr>
        <w:t xml:space="preserve"> </w:t>
      </w:r>
      <w:r w:rsidRPr="00A855B0">
        <w:rPr>
          <w:rFonts w:ascii="Lato" w:hAnsi="Lato"/>
          <w:sz w:val="24"/>
          <w:szCs w:val="24"/>
        </w:rPr>
        <w:t>z dnia 21 listopada 2008 r.</w:t>
      </w:r>
      <w:r w:rsidRPr="00A855B0">
        <w:rPr>
          <w:rFonts w:ascii="Lato" w:hAnsi="Lato"/>
          <w:i/>
          <w:sz w:val="24"/>
          <w:szCs w:val="24"/>
        </w:rPr>
        <w:t xml:space="preserve"> </w:t>
      </w:r>
      <w:r w:rsidRPr="00A855B0">
        <w:rPr>
          <w:rFonts w:ascii="Lato" w:hAnsi="Lato"/>
          <w:sz w:val="24"/>
          <w:szCs w:val="24"/>
        </w:rPr>
        <w:t>o</w:t>
      </w:r>
      <w:r w:rsidRPr="00A855B0">
        <w:rPr>
          <w:rFonts w:ascii="Lato" w:hAnsi="Lato"/>
          <w:i/>
          <w:sz w:val="24"/>
          <w:szCs w:val="24"/>
        </w:rPr>
        <w:t xml:space="preserve"> </w:t>
      </w:r>
      <w:r w:rsidRPr="00A855B0">
        <w:rPr>
          <w:rFonts w:ascii="Lato" w:hAnsi="Lato"/>
          <w:iCs/>
          <w:sz w:val="24"/>
          <w:szCs w:val="24"/>
        </w:rPr>
        <w:t>służbie cywilnej,</w:t>
      </w:r>
    </w:p>
    <w:p w14:paraId="6FC7F782" w14:textId="77777777" w:rsidR="00B97DE7" w:rsidRPr="00A855B0" w:rsidRDefault="00B97DE7" w:rsidP="00075F2E">
      <w:pPr>
        <w:widowControl/>
        <w:numPr>
          <w:ilvl w:val="0"/>
          <w:numId w:val="24"/>
        </w:numPr>
        <w:tabs>
          <w:tab w:val="left" w:pos="851"/>
        </w:tabs>
        <w:autoSpaceDE/>
        <w:autoSpaceDN/>
        <w:spacing w:line="276" w:lineRule="auto"/>
        <w:ind w:left="851" w:hanging="284"/>
        <w:jc w:val="both"/>
        <w:rPr>
          <w:rFonts w:ascii="Lato" w:hAnsi="Lato"/>
          <w:iCs/>
          <w:sz w:val="24"/>
          <w:szCs w:val="24"/>
        </w:rPr>
      </w:pPr>
      <w:r w:rsidRPr="00A855B0">
        <w:rPr>
          <w:rFonts w:ascii="Lato" w:hAnsi="Lato"/>
          <w:bCs/>
          <w:sz w:val="24"/>
          <w:szCs w:val="24"/>
        </w:rPr>
        <w:t>zarządzenia nr 70 Prezesa Rady Ministrów z dnia 6 października 2011 r. w sprawie wytycznych w zakresie przestrzegania zasad służby cywilnej oraz w sprawie zasad etyki korpusu służby cywilnej</w:t>
      </w:r>
      <w:r w:rsidRPr="00A855B0">
        <w:rPr>
          <w:rFonts w:ascii="Lato" w:hAnsi="Lato"/>
          <w:iCs/>
          <w:sz w:val="24"/>
          <w:szCs w:val="24"/>
        </w:rPr>
        <w:t xml:space="preserve">, </w:t>
      </w:r>
    </w:p>
    <w:p w14:paraId="656F1948" w14:textId="63DEA1EB" w:rsidR="00B97DE7" w:rsidRPr="00A855B0" w:rsidRDefault="00B97DE7" w:rsidP="00075F2E">
      <w:pPr>
        <w:pStyle w:val="Akapitzlist"/>
        <w:widowControl/>
        <w:numPr>
          <w:ilvl w:val="0"/>
          <w:numId w:val="44"/>
        </w:numPr>
        <w:autoSpaceDE/>
        <w:autoSpaceDN/>
        <w:spacing w:line="276" w:lineRule="auto"/>
        <w:ind w:left="567" w:hanging="425"/>
        <w:contextualSpacing/>
        <w:rPr>
          <w:rFonts w:ascii="Lato" w:hAnsi="Lato"/>
          <w:sz w:val="24"/>
          <w:szCs w:val="24"/>
        </w:rPr>
      </w:pPr>
      <w:r w:rsidRPr="00A855B0">
        <w:rPr>
          <w:rFonts w:ascii="Lato" w:hAnsi="Lato"/>
          <w:sz w:val="24"/>
          <w:szCs w:val="24"/>
        </w:rPr>
        <w:t xml:space="preserve">Dane osobowe będą przechowywane przez okres wskazany w art. 140 ust. 1 rozporządzenia Parlamentu Europejskiego i Rady (UE) nr 1303/2013 z dnia 17 grudnia 2013 r. oraz jednocześnie przez czas nie krótszy niż 10 lat od dnia przyznania ostatniej pomocy w ramach </w:t>
      </w:r>
      <w:r w:rsidRPr="00A855B0">
        <w:rPr>
          <w:rFonts w:ascii="Lato" w:hAnsi="Lato" w:cs="DejaVuSerifCondensed-Bold"/>
          <w:sz w:val="24"/>
          <w:szCs w:val="24"/>
        </w:rPr>
        <w:t xml:space="preserve">Programu </w:t>
      </w:r>
      <w:proofErr w:type="spellStart"/>
      <w:r w:rsidRPr="00A855B0">
        <w:rPr>
          <w:rFonts w:ascii="Lato" w:hAnsi="Lato" w:cs="DejaVuSerifCondensed-Bold"/>
          <w:sz w:val="24"/>
          <w:szCs w:val="24"/>
        </w:rPr>
        <w:t>Interreg</w:t>
      </w:r>
      <w:proofErr w:type="spellEnd"/>
      <w:r w:rsidRPr="00A855B0">
        <w:rPr>
          <w:rFonts w:ascii="Lato" w:hAnsi="Lato" w:cs="DejaVuSerifCondensed-Bold"/>
          <w:sz w:val="24"/>
          <w:szCs w:val="24"/>
        </w:rPr>
        <w:t xml:space="preserve"> V-A Polska – Słowacja 2014 – 2020</w:t>
      </w:r>
      <w:r w:rsidRPr="00A855B0">
        <w:rPr>
          <w:rFonts w:ascii="Lato" w:hAnsi="Lato"/>
          <w:sz w:val="24"/>
          <w:szCs w:val="24"/>
        </w:rPr>
        <w:t>- z równoczesnym uwzględnieniem przepisów ustawy z dnia 14 lipca 1983 r. o</w:t>
      </w:r>
      <w:r w:rsidR="000966F7" w:rsidRPr="00A855B0">
        <w:rPr>
          <w:rFonts w:ascii="Lato" w:hAnsi="Lato"/>
          <w:sz w:val="24"/>
          <w:szCs w:val="24"/>
        </w:rPr>
        <w:t> </w:t>
      </w:r>
      <w:r w:rsidRPr="00A855B0">
        <w:rPr>
          <w:rFonts w:ascii="Lato" w:hAnsi="Lato"/>
          <w:sz w:val="24"/>
          <w:szCs w:val="24"/>
        </w:rPr>
        <w:t xml:space="preserve">narodowym zasobie archiwalnym i archiwach.                </w:t>
      </w:r>
    </w:p>
    <w:p w14:paraId="7229D504" w14:textId="77777777" w:rsidR="00B97DE7" w:rsidRPr="00A855B0" w:rsidRDefault="00B97DE7" w:rsidP="00075F2E">
      <w:pPr>
        <w:pStyle w:val="Akapitzlist"/>
        <w:widowControl/>
        <w:numPr>
          <w:ilvl w:val="0"/>
          <w:numId w:val="46"/>
        </w:numPr>
        <w:autoSpaceDE/>
        <w:autoSpaceDN/>
        <w:spacing w:line="276" w:lineRule="auto"/>
        <w:ind w:left="567"/>
        <w:contextualSpacing/>
        <w:rPr>
          <w:rFonts w:ascii="Lato" w:hAnsi="Lato"/>
          <w:sz w:val="24"/>
          <w:szCs w:val="24"/>
        </w:rPr>
      </w:pPr>
      <w:r w:rsidRPr="00A855B0">
        <w:rPr>
          <w:rFonts w:ascii="Lato" w:hAnsi="Lato"/>
          <w:sz w:val="24"/>
          <w:szCs w:val="24"/>
        </w:rPr>
        <w:t>Osobie, której dane dotyczą, przysługuje:</w:t>
      </w:r>
    </w:p>
    <w:p w14:paraId="49DDEFF1" w14:textId="77777777" w:rsidR="00B97DE7" w:rsidRPr="00A855B0" w:rsidRDefault="00B97DE7" w:rsidP="00075F2E">
      <w:pPr>
        <w:pStyle w:val="Akapitzlist"/>
        <w:widowControl/>
        <w:numPr>
          <w:ilvl w:val="0"/>
          <w:numId w:val="45"/>
        </w:numPr>
        <w:tabs>
          <w:tab w:val="left" w:pos="851"/>
        </w:tabs>
        <w:autoSpaceDE/>
        <w:autoSpaceDN/>
        <w:spacing w:line="276" w:lineRule="auto"/>
        <w:ind w:left="851" w:hanging="284"/>
        <w:contextualSpacing/>
        <w:rPr>
          <w:rFonts w:ascii="Lato" w:hAnsi="Lato"/>
          <w:sz w:val="24"/>
          <w:szCs w:val="24"/>
        </w:rPr>
      </w:pPr>
      <w:r w:rsidRPr="00A855B0">
        <w:rPr>
          <w:rFonts w:ascii="Lato" w:hAnsi="Lato"/>
          <w:sz w:val="24"/>
          <w:szCs w:val="24"/>
        </w:rPr>
        <w:t>prawo dostępu do swoich danych oraz otrzymania ich kopii (art. 15 RODO),</w:t>
      </w:r>
    </w:p>
    <w:p w14:paraId="624AC332" w14:textId="77777777" w:rsidR="00B97DE7" w:rsidRPr="00A855B0" w:rsidRDefault="00B97DE7" w:rsidP="00075F2E">
      <w:pPr>
        <w:pStyle w:val="Akapitzlist"/>
        <w:widowControl/>
        <w:numPr>
          <w:ilvl w:val="0"/>
          <w:numId w:val="45"/>
        </w:numPr>
        <w:tabs>
          <w:tab w:val="left" w:pos="851"/>
        </w:tabs>
        <w:autoSpaceDE/>
        <w:autoSpaceDN/>
        <w:spacing w:line="276" w:lineRule="auto"/>
        <w:ind w:left="993" w:hanging="426"/>
        <w:contextualSpacing/>
        <w:rPr>
          <w:rFonts w:ascii="Lato" w:hAnsi="Lato"/>
          <w:sz w:val="24"/>
          <w:szCs w:val="24"/>
        </w:rPr>
      </w:pPr>
      <w:r w:rsidRPr="00A855B0">
        <w:rPr>
          <w:rFonts w:ascii="Lato" w:hAnsi="Lato"/>
          <w:sz w:val="24"/>
          <w:szCs w:val="24"/>
        </w:rPr>
        <w:t xml:space="preserve">prawo do sprostowania swoich danych (art. 16 RODO),  </w:t>
      </w:r>
    </w:p>
    <w:p w14:paraId="692F3C6A" w14:textId="77777777" w:rsidR="00B97DE7" w:rsidRPr="00A855B0" w:rsidRDefault="00B97DE7" w:rsidP="00075F2E">
      <w:pPr>
        <w:pStyle w:val="Akapitzlist"/>
        <w:widowControl/>
        <w:numPr>
          <w:ilvl w:val="0"/>
          <w:numId w:val="45"/>
        </w:numPr>
        <w:tabs>
          <w:tab w:val="left" w:pos="851"/>
        </w:tabs>
        <w:autoSpaceDE/>
        <w:autoSpaceDN/>
        <w:spacing w:line="276" w:lineRule="auto"/>
        <w:ind w:left="851" w:hanging="284"/>
        <w:contextualSpacing/>
        <w:rPr>
          <w:rFonts w:ascii="Lato" w:hAnsi="Lato"/>
          <w:sz w:val="24"/>
          <w:szCs w:val="24"/>
        </w:rPr>
      </w:pPr>
      <w:r w:rsidRPr="00A855B0">
        <w:rPr>
          <w:rFonts w:ascii="Lato" w:hAnsi="Lato"/>
          <w:sz w:val="24"/>
          <w:szCs w:val="24"/>
        </w:rPr>
        <w:lastRenderedPageBreak/>
        <w:t>prawo do usunięcia swoich danych (art. 17 RODO) - jeśli nie zaistniały okoliczności, o których mowa w art. 17 ust. 3 RODO,</w:t>
      </w:r>
    </w:p>
    <w:p w14:paraId="542D93E3" w14:textId="77777777"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prawo do żądania od administratora ograniczenia przetwarzania swoich danych (art.18 RODO),</w:t>
      </w:r>
    </w:p>
    <w:p w14:paraId="738F3C16" w14:textId="77777777"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 xml:space="preserve">prawo do przenoszenia swoich danych (art. 20 RODO) - jeśli przetwarzanie odbywa się na podstawie umowy: w celu jej zawarcia lub realizacji (w myśl art. 6 ust. 1 lit. b RODO), oraz w sposób zautomatyzowany, </w:t>
      </w:r>
    </w:p>
    <w:p w14:paraId="590102EA" w14:textId="47CF091B"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prawo wniesienia sprzeciwu wobec przetwarzania swoich danych (art. 21 RODO) - jeśli przetwarzanie odbywa się w celu wykonywania zadania realizowanego w</w:t>
      </w:r>
      <w:r w:rsidR="000966F7" w:rsidRPr="00A855B0">
        <w:rPr>
          <w:rFonts w:ascii="Lato" w:hAnsi="Lato"/>
          <w:sz w:val="24"/>
          <w:szCs w:val="24"/>
        </w:rPr>
        <w:t> </w:t>
      </w:r>
      <w:r w:rsidRPr="00A855B0">
        <w:rPr>
          <w:rFonts w:ascii="Lato" w:hAnsi="Lato"/>
          <w:sz w:val="24"/>
          <w:szCs w:val="24"/>
        </w:rPr>
        <w:t>interesie publicznym lub w ramach sprawowania władzy publicznej, powierzonej administratorowi (tj. w celu, o którym mowa w art. 6 ust. 1 lit. e RODO),</w:t>
      </w:r>
    </w:p>
    <w:p w14:paraId="16D9ACA4" w14:textId="77777777" w:rsidR="00B97DE7" w:rsidRPr="00A855B0" w:rsidRDefault="00B97DE7" w:rsidP="00075F2E">
      <w:pPr>
        <w:pStyle w:val="Akapitzlist"/>
        <w:widowControl/>
        <w:numPr>
          <w:ilvl w:val="0"/>
          <w:numId w:val="45"/>
        </w:numPr>
        <w:tabs>
          <w:tab w:val="left" w:pos="851"/>
        </w:tabs>
        <w:autoSpaceDE/>
        <w:autoSpaceDN/>
        <w:spacing w:line="276" w:lineRule="auto"/>
        <w:ind w:hanging="77"/>
        <w:contextualSpacing/>
        <w:rPr>
          <w:rFonts w:ascii="Lato" w:hAnsi="Lato"/>
          <w:sz w:val="24"/>
          <w:szCs w:val="24"/>
        </w:rPr>
      </w:pPr>
      <w:r w:rsidRPr="00A855B0">
        <w:rPr>
          <w:rFonts w:ascii="Lato" w:hAnsi="Lato"/>
          <w:sz w:val="24"/>
          <w:szCs w:val="24"/>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37C0DD0E" w14:textId="77777777" w:rsidR="00B97DE7" w:rsidRPr="00A855B0" w:rsidRDefault="00B97DE7" w:rsidP="00075F2E">
      <w:pPr>
        <w:pStyle w:val="Akapitzlist"/>
        <w:widowControl/>
        <w:numPr>
          <w:ilvl w:val="0"/>
          <w:numId w:val="46"/>
        </w:numPr>
        <w:autoSpaceDE/>
        <w:autoSpaceDN/>
        <w:spacing w:line="276" w:lineRule="auto"/>
        <w:ind w:left="567" w:hanging="425"/>
        <w:contextualSpacing/>
        <w:rPr>
          <w:rFonts w:ascii="Lato" w:hAnsi="Lato"/>
          <w:sz w:val="24"/>
          <w:szCs w:val="24"/>
        </w:rPr>
      </w:pPr>
      <w:r w:rsidRPr="00A855B0">
        <w:rPr>
          <w:rFonts w:ascii="Lato" w:hAnsi="Lato"/>
          <w:sz w:val="24"/>
          <w:szCs w:val="24"/>
        </w:rPr>
        <w:t xml:space="preserve">Pytania w zakresie RODO można przesyłać: </w:t>
      </w:r>
    </w:p>
    <w:p w14:paraId="7CED34E1" w14:textId="77777777" w:rsidR="00B97DE7" w:rsidRPr="00A855B0" w:rsidRDefault="00B97DE7" w:rsidP="00075F2E">
      <w:pPr>
        <w:spacing w:line="276" w:lineRule="auto"/>
        <w:ind w:left="720"/>
        <w:jc w:val="both"/>
        <w:rPr>
          <w:rFonts w:ascii="Lato" w:hAnsi="Lato"/>
          <w:sz w:val="24"/>
          <w:szCs w:val="24"/>
        </w:rPr>
      </w:pPr>
      <w:r w:rsidRPr="00A855B0">
        <w:rPr>
          <w:rFonts w:ascii="Lato" w:hAnsi="Lato"/>
          <w:sz w:val="24"/>
          <w:szCs w:val="24"/>
        </w:rPr>
        <w:t>Magurski Park Narodowy, Krempna 59, 38 – 232 Krempna, woj. podkarpackie;</w:t>
      </w:r>
    </w:p>
    <w:p w14:paraId="331290ED" w14:textId="77777777" w:rsidR="00B97DE7" w:rsidRPr="00A855B0" w:rsidRDefault="00B97DE7" w:rsidP="00075F2E">
      <w:pPr>
        <w:spacing w:line="276" w:lineRule="auto"/>
        <w:ind w:left="720"/>
        <w:jc w:val="both"/>
        <w:rPr>
          <w:rFonts w:ascii="Lato" w:hAnsi="Lato"/>
          <w:sz w:val="24"/>
          <w:szCs w:val="24"/>
        </w:rPr>
      </w:pPr>
      <w:r w:rsidRPr="00A855B0">
        <w:rPr>
          <w:rFonts w:ascii="Lato" w:hAnsi="Lato"/>
          <w:sz w:val="24"/>
          <w:szCs w:val="24"/>
        </w:rPr>
        <w:t>tel.(+48) 134414099, (+48) 134414440;</w:t>
      </w:r>
    </w:p>
    <w:p w14:paraId="6A4EB13B" w14:textId="77777777" w:rsidR="00B97DE7" w:rsidRPr="00A855B0" w:rsidRDefault="00B97DE7" w:rsidP="00075F2E">
      <w:pPr>
        <w:spacing w:line="276" w:lineRule="auto"/>
        <w:ind w:left="720"/>
        <w:jc w:val="both"/>
        <w:rPr>
          <w:rFonts w:ascii="Lato" w:hAnsi="Lato"/>
          <w:sz w:val="24"/>
          <w:szCs w:val="24"/>
        </w:rPr>
      </w:pPr>
      <w:r w:rsidRPr="00A855B0">
        <w:rPr>
          <w:rFonts w:ascii="Lato" w:hAnsi="Lato"/>
          <w:sz w:val="24"/>
          <w:szCs w:val="24"/>
        </w:rPr>
        <w:t>mpn@magurskipn.pl</w:t>
      </w:r>
    </w:p>
    <w:p w14:paraId="67F21C2B" w14:textId="77777777" w:rsidR="00B97DE7" w:rsidRPr="00A855B0" w:rsidRDefault="00B97DE7" w:rsidP="00075F2E">
      <w:pPr>
        <w:pStyle w:val="Akapitzlist"/>
        <w:widowControl/>
        <w:numPr>
          <w:ilvl w:val="0"/>
          <w:numId w:val="46"/>
        </w:numPr>
        <w:autoSpaceDE/>
        <w:autoSpaceDN/>
        <w:spacing w:line="276" w:lineRule="auto"/>
        <w:ind w:left="567" w:hanging="425"/>
        <w:contextualSpacing/>
        <w:rPr>
          <w:rFonts w:ascii="Lato" w:hAnsi="Lato"/>
          <w:sz w:val="24"/>
          <w:szCs w:val="24"/>
        </w:rPr>
      </w:pPr>
      <w:r w:rsidRPr="00A855B0">
        <w:rPr>
          <w:rFonts w:ascii="Lato" w:hAnsi="Lato"/>
          <w:sz w:val="24"/>
          <w:szCs w:val="24"/>
        </w:rPr>
        <w:t>Dane osobowe nie będą objęte procesem zautomatyzowanego podejmowania decyzji, w tym profilowania.</w:t>
      </w:r>
    </w:p>
    <w:p w14:paraId="79215D4C" w14:textId="77777777" w:rsidR="00243266" w:rsidRPr="00A855B0" w:rsidRDefault="00243266" w:rsidP="00075F2E">
      <w:pPr>
        <w:spacing w:after="120" w:line="276" w:lineRule="auto"/>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3CBA4EEF"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SSTWIORB</w:t>
      </w:r>
      <w:r w:rsidR="00FD54A4" w:rsidRPr="00A855B0">
        <w:rPr>
          <w:rFonts w:ascii="Lato" w:hAnsi="Lato"/>
          <w:sz w:val="24"/>
          <w:szCs w:val="24"/>
        </w:rPr>
        <w:t>;</w:t>
      </w:r>
      <w:r w:rsidR="00AF516F">
        <w:rPr>
          <w:rFonts w:ascii="Lato" w:hAnsi="Lato"/>
          <w:sz w:val="24"/>
          <w:szCs w:val="24"/>
        </w:rPr>
        <w:t xml:space="preserve"> dokumentacja dot. oznakowania trasy rowerowej.</w:t>
      </w:r>
    </w:p>
    <w:sectPr w:rsidR="00AE0F72" w:rsidRPr="00A855B0" w:rsidSect="0099683E">
      <w:footerReference w:type="default" r:id="rId28"/>
      <w:type w:val="nextColumn"/>
      <w:pgSz w:w="11910" w:h="16840" w:code="9"/>
      <w:pgMar w:top="1021" w:right="1247" w:bottom="1021" w:left="1247" w:header="0" w:footer="6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1CB3" w14:textId="77777777" w:rsidR="005A3359" w:rsidRDefault="005A3359">
      <w:r>
        <w:separator/>
      </w:r>
    </w:p>
  </w:endnote>
  <w:endnote w:type="continuationSeparator" w:id="0">
    <w:p w14:paraId="16D5356C" w14:textId="77777777" w:rsidR="005A3359" w:rsidRDefault="005A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DejaVuSerif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918E" w14:textId="1D1BD2B9" w:rsidR="002D2929" w:rsidRDefault="002D2929" w:rsidP="00FA19DD">
    <w:pPr>
      <w:pStyle w:val="Stopka"/>
      <w:jc w:val="center"/>
      <w:rPr>
        <w:rStyle w:val="NrStronyZnak"/>
        <w:rFonts w:eastAsia="Calibri"/>
        <w:bCs w:val="0"/>
        <w:sz w:val="20"/>
      </w:rPr>
    </w:pPr>
    <w:r>
      <w:rPr>
        <w:rStyle w:val="NrStronyZnak"/>
        <w:rFonts w:eastAsia="Calibri"/>
        <w:bCs w:val="0"/>
        <w:noProof/>
        <w:sz w:val="20"/>
      </w:rPr>
      <w:drawing>
        <wp:inline distT="0" distB="0" distL="0" distR="0" wp14:anchorId="21D777FC" wp14:editId="60544D06">
          <wp:extent cx="4572635" cy="895350"/>
          <wp:effectExtent l="0" t="0" r="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89535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95F0" w14:textId="77777777" w:rsidR="005A3359" w:rsidRDefault="005A3359">
      <w:r>
        <w:separator/>
      </w:r>
    </w:p>
  </w:footnote>
  <w:footnote w:type="continuationSeparator" w:id="0">
    <w:p w14:paraId="06885315" w14:textId="77777777" w:rsidR="005A3359" w:rsidRDefault="005A3359">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2E2" w14:textId="10EE55A4" w:rsidR="002D2929" w:rsidRDefault="002D2929">
    <w:pPr>
      <w:pStyle w:val="Nagwek"/>
    </w:pPr>
    <w:r w:rsidRPr="00581F74">
      <w:rPr>
        <w:noProof/>
      </w:rPr>
      <w:drawing>
        <wp:inline distT="0" distB="0" distL="0" distR="0" wp14:anchorId="1FEC36EE" wp14:editId="13BB3BB5">
          <wp:extent cx="5762625" cy="1171575"/>
          <wp:effectExtent l="0" t="0" r="9525" b="9525"/>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2"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3" w15:restartNumberingAfterBreak="0">
    <w:nsid w:val="03034250"/>
    <w:multiLevelType w:val="hybridMultilevel"/>
    <w:tmpl w:val="86FE3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64B1FD1"/>
    <w:multiLevelType w:val="hybridMultilevel"/>
    <w:tmpl w:val="B56EC0BC"/>
    <w:lvl w:ilvl="0" w:tplc="04150001">
      <w:start w:val="1"/>
      <w:numFmt w:val="bullet"/>
      <w:lvlText w:val=""/>
      <w:lvlJc w:val="left"/>
      <w:pPr>
        <w:ind w:left="792" w:hanging="360"/>
      </w:pPr>
      <w:rPr>
        <w:rFonts w:ascii="Symbol" w:hAnsi="Symbol" w:hint="default"/>
      </w:rPr>
    </w:lvl>
    <w:lvl w:ilvl="1" w:tplc="04150003">
      <w:start w:val="1"/>
      <w:numFmt w:val="bullet"/>
      <w:lvlText w:val="o"/>
      <w:lvlJc w:val="left"/>
      <w:pPr>
        <w:ind w:left="1512" w:hanging="360"/>
      </w:pPr>
      <w:rPr>
        <w:rFonts w:ascii="Courier New" w:hAnsi="Courier New" w:cs="Courier New" w:hint="default"/>
      </w:rPr>
    </w:lvl>
    <w:lvl w:ilvl="2" w:tplc="04150005">
      <w:start w:val="1"/>
      <w:numFmt w:val="bullet"/>
      <w:lvlText w:val=""/>
      <w:lvlJc w:val="left"/>
      <w:pPr>
        <w:ind w:left="2232" w:hanging="360"/>
      </w:pPr>
      <w:rPr>
        <w:rFonts w:ascii="Wingdings" w:hAnsi="Wingdings" w:hint="default"/>
      </w:rPr>
    </w:lvl>
    <w:lvl w:ilvl="3" w:tplc="04150001">
      <w:start w:val="1"/>
      <w:numFmt w:val="bullet"/>
      <w:lvlText w:val=""/>
      <w:lvlJc w:val="left"/>
      <w:pPr>
        <w:ind w:left="2952" w:hanging="360"/>
      </w:pPr>
      <w:rPr>
        <w:rFonts w:ascii="Symbol" w:hAnsi="Symbol" w:hint="default"/>
      </w:rPr>
    </w:lvl>
    <w:lvl w:ilvl="4" w:tplc="04150003">
      <w:start w:val="1"/>
      <w:numFmt w:val="bullet"/>
      <w:lvlText w:val="o"/>
      <w:lvlJc w:val="left"/>
      <w:pPr>
        <w:ind w:left="3672" w:hanging="360"/>
      </w:pPr>
      <w:rPr>
        <w:rFonts w:ascii="Courier New" w:hAnsi="Courier New" w:cs="Courier New" w:hint="default"/>
      </w:rPr>
    </w:lvl>
    <w:lvl w:ilvl="5" w:tplc="04150005">
      <w:start w:val="1"/>
      <w:numFmt w:val="bullet"/>
      <w:lvlText w:val=""/>
      <w:lvlJc w:val="left"/>
      <w:pPr>
        <w:ind w:left="4392" w:hanging="360"/>
      </w:pPr>
      <w:rPr>
        <w:rFonts w:ascii="Wingdings" w:hAnsi="Wingdings" w:hint="default"/>
      </w:rPr>
    </w:lvl>
    <w:lvl w:ilvl="6" w:tplc="04150001">
      <w:start w:val="1"/>
      <w:numFmt w:val="bullet"/>
      <w:lvlText w:val=""/>
      <w:lvlJc w:val="left"/>
      <w:pPr>
        <w:ind w:left="5112" w:hanging="360"/>
      </w:pPr>
      <w:rPr>
        <w:rFonts w:ascii="Symbol" w:hAnsi="Symbol" w:hint="default"/>
      </w:rPr>
    </w:lvl>
    <w:lvl w:ilvl="7" w:tplc="04150003">
      <w:start w:val="1"/>
      <w:numFmt w:val="bullet"/>
      <w:lvlText w:val="o"/>
      <w:lvlJc w:val="left"/>
      <w:pPr>
        <w:ind w:left="5832" w:hanging="360"/>
      </w:pPr>
      <w:rPr>
        <w:rFonts w:ascii="Courier New" w:hAnsi="Courier New" w:cs="Courier New" w:hint="default"/>
      </w:rPr>
    </w:lvl>
    <w:lvl w:ilvl="8" w:tplc="04150005">
      <w:start w:val="1"/>
      <w:numFmt w:val="bullet"/>
      <w:lvlText w:val=""/>
      <w:lvlJc w:val="left"/>
      <w:pPr>
        <w:ind w:left="6552" w:hanging="360"/>
      </w:pPr>
      <w:rPr>
        <w:rFonts w:ascii="Wingdings" w:hAnsi="Wingdings" w:hint="default"/>
      </w:rPr>
    </w:lvl>
  </w:abstractNum>
  <w:abstractNum w:abstractNumId="5" w15:restartNumberingAfterBreak="0">
    <w:nsid w:val="0F863229"/>
    <w:multiLevelType w:val="hybridMultilevel"/>
    <w:tmpl w:val="1F58FE2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63FC8"/>
    <w:multiLevelType w:val="hybridMultilevel"/>
    <w:tmpl w:val="20FCC7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55B0485"/>
    <w:multiLevelType w:val="hybridMultilevel"/>
    <w:tmpl w:val="22C66A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10"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1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2" w15:restartNumberingAfterBreak="0">
    <w:nsid w:val="25975E58"/>
    <w:multiLevelType w:val="hybridMultilevel"/>
    <w:tmpl w:val="5AC6F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4"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5" w15:restartNumberingAfterBreak="0">
    <w:nsid w:val="29CA7417"/>
    <w:multiLevelType w:val="hybridMultilevel"/>
    <w:tmpl w:val="FBA691CA"/>
    <w:lvl w:ilvl="0" w:tplc="9F12163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7"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0" w15:restartNumberingAfterBreak="0">
    <w:nsid w:val="38CB0430"/>
    <w:multiLevelType w:val="hybridMultilevel"/>
    <w:tmpl w:val="83AAAC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2"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DA47379"/>
    <w:multiLevelType w:val="hybridMultilevel"/>
    <w:tmpl w:val="7B6C6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E0C0587"/>
    <w:multiLevelType w:val="hybridMultilevel"/>
    <w:tmpl w:val="E6C6B6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B318B9"/>
    <w:multiLevelType w:val="hybridMultilevel"/>
    <w:tmpl w:val="320A26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D43D99"/>
    <w:multiLevelType w:val="hybridMultilevel"/>
    <w:tmpl w:val="B2D08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9"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0"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1"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3" w15:restartNumberingAfterBreak="0">
    <w:nsid w:val="4CFB0B59"/>
    <w:multiLevelType w:val="hybridMultilevel"/>
    <w:tmpl w:val="3A82F8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5"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6"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8"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C77D94"/>
    <w:multiLevelType w:val="multilevel"/>
    <w:tmpl w:val="9C70EF4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CD4060A"/>
    <w:multiLevelType w:val="hybridMultilevel"/>
    <w:tmpl w:val="B32C4A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05B3F83"/>
    <w:multiLevelType w:val="hybridMultilevel"/>
    <w:tmpl w:val="7060A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1584965"/>
    <w:multiLevelType w:val="hybridMultilevel"/>
    <w:tmpl w:val="DBBC7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370930"/>
    <w:multiLevelType w:val="hybridMultilevel"/>
    <w:tmpl w:val="2F88C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5C1DA4"/>
    <w:multiLevelType w:val="hybridMultilevel"/>
    <w:tmpl w:val="631EE2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0A0F97"/>
    <w:multiLevelType w:val="hybridMultilevel"/>
    <w:tmpl w:val="9DF2BCC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1"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52"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53"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4966E6"/>
    <w:multiLevelType w:val="hybridMultilevel"/>
    <w:tmpl w:val="1B9ED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2F90C4E"/>
    <w:multiLevelType w:val="hybridMultilevel"/>
    <w:tmpl w:val="722ED5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766307EA"/>
    <w:multiLevelType w:val="hybridMultilevel"/>
    <w:tmpl w:val="A1DA987E"/>
    <w:lvl w:ilvl="0" w:tplc="8A20797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58"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59" w15:restartNumberingAfterBreak="0">
    <w:nsid w:val="7EF0118A"/>
    <w:multiLevelType w:val="hybridMultilevel"/>
    <w:tmpl w:val="FCE442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2"/>
  </w:num>
  <w:num w:numId="2">
    <w:abstractNumId w:val="28"/>
  </w:num>
  <w:num w:numId="3">
    <w:abstractNumId w:val="30"/>
  </w:num>
  <w:num w:numId="4">
    <w:abstractNumId w:val="29"/>
  </w:num>
  <w:num w:numId="5">
    <w:abstractNumId w:val="34"/>
  </w:num>
  <w:num w:numId="6">
    <w:abstractNumId w:val="19"/>
  </w:num>
  <w:num w:numId="7">
    <w:abstractNumId w:val="57"/>
  </w:num>
  <w:num w:numId="8">
    <w:abstractNumId w:val="35"/>
  </w:num>
  <w:num w:numId="9">
    <w:abstractNumId w:val="50"/>
  </w:num>
  <w:num w:numId="10">
    <w:abstractNumId w:val="37"/>
  </w:num>
  <w:num w:numId="11">
    <w:abstractNumId w:val="9"/>
  </w:num>
  <w:num w:numId="12">
    <w:abstractNumId w:val="13"/>
  </w:num>
  <w:num w:numId="13">
    <w:abstractNumId w:val="32"/>
  </w:num>
  <w:num w:numId="14">
    <w:abstractNumId w:val="51"/>
  </w:num>
  <w:num w:numId="15">
    <w:abstractNumId w:val="14"/>
  </w:num>
  <w:num w:numId="16">
    <w:abstractNumId w:val="10"/>
  </w:num>
  <w:num w:numId="17">
    <w:abstractNumId w:val="52"/>
  </w:num>
  <w:num w:numId="18">
    <w:abstractNumId w:val="60"/>
  </w:num>
  <w:num w:numId="19">
    <w:abstractNumId w:val="6"/>
  </w:num>
  <w:num w:numId="20">
    <w:abstractNumId w:val="11"/>
  </w:num>
  <w:num w:numId="21">
    <w:abstractNumId w:val="38"/>
  </w:num>
  <w:num w:numId="22">
    <w:abstractNumId w:val="44"/>
  </w:num>
  <w:num w:numId="23">
    <w:abstractNumId w:val="17"/>
  </w:num>
  <w:num w:numId="24">
    <w:abstractNumId w:val="53"/>
  </w:num>
  <w:num w:numId="25">
    <w:abstractNumId w:val="40"/>
  </w:num>
  <w:num w:numId="26">
    <w:abstractNumId w:val="16"/>
  </w:num>
  <w:num w:numId="27">
    <w:abstractNumId w:val="41"/>
    <w:lvlOverride w:ilvl="0">
      <w:startOverride w:val="1"/>
    </w:lvlOverride>
  </w:num>
  <w:num w:numId="28">
    <w:abstractNumId w:val="26"/>
  </w:num>
  <w:num w:numId="29">
    <w:abstractNumId w:val="22"/>
  </w:num>
  <w:num w:numId="30">
    <w:abstractNumId w:val="39"/>
  </w:num>
  <w:num w:numId="31">
    <w:abstractNumId w:val="36"/>
  </w:num>
  <w:num w:numId="32">
    <w:abstractNumId w:val="31"/>
  </w:num>
  <w:num w:numId="33">
    <w:abstractNumId w:val="21"/>
  </w:num>
  <w:num w:numId="34">
    <w:abstractNumId w:val="58"/>
  </w:num>
  <w:num w:numId="35">
    <w:abstractNumId w:val="4"/>
  </w:num>
  <w:num w:numId="36">
    <w:abstractNumId w:val="42"/>
  </w:num>
  <w:num w:numId="37">
    <w:abstractNumId w:val="54"/>
  </w:num>
  <w:num w:numId="38">
    <w:abstractNumId w:val="33"/>
  </w:num>
  <w:num w:numId="39">
    <w:abstractNumId w:val="7"/>
  </w:num>
  <w:num w:numId="40">
    <w:abstractNumId w:val="43"/>
  </w:num>
  <w:num w:numId="41">
    <w:abstractNumId w:val="12"/>
  </w:num>
  <w:num w:numId="42">
    <w:abstractNumId w:val="59"/>
  </w:num>
  <w:num w:numId="43">
    <w:abstractNumId w:val="27"/>
  </w:num>
  <w:num w:numId="44">
    <w:abstractNumId w:val="15"/>
  </w:num>
  <w:num w:numId="45">
    <w:abstractNumId w:val="49"/>
  </w:num>
  <w:num w:numId="46">
    <w:abstractNumId w:val="5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0"/>
  </w:num>
  <w:num w:numId="50">
    <w:abstractNumId w:val="25"/>
  </w:num>
  <w:num w:numId="51">
    <w:abstractNumId w:val="55"/>
  </w:num>
  <w:num w:numId="52">
    <w:abstractNumId w:val="8"/>
  </w:num>
  <w:num w:numId="53">
    <w:abstractNumId w:val="3"/>
  </w:num>
  <w:num w:numId="54">
    <w:abstractNumId w:val="0"/>
  </w:num>
  <w:num w:numId="55">
    <w:abstractNumId w:val="48"/>
  </w:num>
  <w:num w:numId="56">
    <w:abstractNumId w:val="45"/>
  </w:num>
  <w:num w:numId="57">
    <w:abstractNumId w:val="46"/>
  </w:num>
  <w:num w:numId="58">
    <w:abstractNumId w:val="5"/>
  </w:num>
  <w:num w:numId="59">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31BD1"/>
    <w:rsid w:val="00033D26"/>
    <w:rsid w:val="00036A79"/>
    <w:rsid w:val="0003751A"/>
    <w:rsid w:val="00040BB5"/>
    <w:rsid w:val="000456E0"/>
    <w:rsid w:val="0004693B"/>
    <w:rsid w:val="000471BE"/>
    <w:rsid w:val="00054DEC"/>
    <w:rsid w:val="00066E7E"/>
    <w:rsid w:val="00072991"/>
    <w:rsid w:val="00073DF4"/>
    <w:rsid w:val="00075F2E"/>
    <w:rsid w:val="00082B8F"/>
    <w:rsid w:val="00083180"/>
    <w:rsid w:val="000833BE"/>
    <w:rsid w:val="0008353E"/>
    <w:rsid w:val="00090E88"/>
    <w:rsid w:val="00093518"/>
    <w:rsid w:val="00093EB1"/>
    <w:rsid w:val="00095483"/>
    <w:rsid w:val="000966F7"/>
    <w:rsid w:val="000A4AC0"/>
    <w:rsid w:val="000B112B"/>
    <w:rsid w:val="000B34FE"/>
    <w:rsid w:val="000B5682"/>
    <w:rsid w:val="000B617B"/>
    <w:rsid w:val="000B6EEB"/>
    <w:rsid w:val="000C35CB"/>
    <w:rsid w:val="000C7076"/>
    <w:rsid w:val="000C7C92"/>
    <w:rsid w:val="000D18A4"/>
    <w:rsid w:val="000D5EE6"/>
    <w:rsid w:val="000D67A7"/>
    <w:rsid w:val="000E4947"/>
    <w:rsid w:val="000E66CC"/>
    <w:rsid w:val="000F1B85"/>
    <w:rsid w:val="00102348"/>
    <w:rsid w:val="00103B37"/>
    <w:rsid w:val="00121189"/>
    <w:rsid w:val="001301D5"/>
    <w:rsid w:val="00131BD8"/>
    <w:rsid w:val="00132063"/>
    <w:rsid w:val="00135463"/>
    <w:rsid w:val="0014012A"/>
    <w:rsid w:val="00140CA7"/>
    <w:rsid w:val="00147243"/>
    <w:rsid w:val="001519DC"/>
    <w:rsid w:val="001565D4"/>
    <w:rsid w:val="001566F3"/>
    <w:rsid w:val="00160B72"/>
    <w:rsid w:val="0016743C"/>
    <w:rsid w:val="00172A7A"/>
    <w:rsid w:val="00173E4D"/>
    <w:rsid w:val="001852A8"/>
    <w:rsid w:val="00185CB4"/>
    <w:rsid w:val="001919A2"/>
    <w:rsid w:val="00195334"/>
    <w:rsid w:val="00196A03"/>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2F57"/>
    <w:rsid w:val="001F33A1"/>
    <w:rsid w:val="001F6D38"/>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72AD"/>
    <w:rsid w:val="00280BD5"/>
    <w:rsid w:val="00280F73"/>
    <w:rsid w:val="00281C5D"/>
    <w:rsid w:val="00282414"/>
    <w:rsid w:val="002827AE"/>
    <w:rsid w:val="002860BD"/>
    <w:rsid w:val="002862FB"/>
    <w:rsid w:val="00291008"/>
    <w:rsid w:val="002913FD"/>
    <w:rsid w:val="00291540"/>
    <w:rsid w:val="002A251C"/>
    <w:rsid w:val="002A3C6D"/>
    <w:rsid w:val="002A7727"/>
    <w:rsid w:val="002B2376"/>
    <w:rsid w:val="002B64F0"/>
    <w:rsid w:val="002C623F"/>
    <w:rsid w:val="002D0566"/>
    <w:rsid w:val="002D1083"/>
    <w:rsid w:val="002D2929"/>
    <w:rsid w:val="002D2B01"/>
    <w:rsid w:val="002D5A01"/>
    <w:rsid w:val="002D60D5"/>
    <w:rsid w:val="002E1E7B"/>
    <w:rsid w:val="002E1F88"/>
    <w:rsid w:val="002E55A8"/>
    <w:rsid w:val="002E57F9"/>
    <w:rsid w:val="002F4FF7"/>
    <w:rsid w:val="00306A9B"/>
    <w:rsid w:val="00306E1F"/>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434"/>
    <w:rsid w:val="003766DA"/>
    <w:rsid w:val="00383FFD"/>
    <w:rsid w:val="00390975"/>
    <w:rsid w:val="003A033A"/>
    <w:rsid w:val="003A3A23"/>
    <w:rsid w:val="003A4CE4"/>
    <w:rsid w:val="003A7697"/>
    <w:rsid w:val="003B027A"/>
    <w:rsid w:val="003B0F7B"/>
    <w:rsid w:val="003C3249"/>
    <w:rsid w:val="003C527C"/>
    <w:rsid w:val="003C57A7"/>
    <w:rsid w:val="003C6E81"/>
    <w:rsid w:val="003C74B7"/>
    <w:rsid w:val="003C7DBD"/>
    <w:rsid w:val="003D36E1"/>
    <w:rsid w:val="003E19C2"/>
    <w:rsid w:val="003E1C69"/>
    <w:rsid w:val="003E2769"/>
    <w:rsid w:val="003E4681"/>
    <w:rsid w:val="003E5D7E"/>
    <w:rsid w:val="003F1CF1"/>
    <w:rsid w:val="003F32B8"/>
    <w:rsid w:val="003F38A8"/>
    <w:rsid w:val="003F3AFB"/>
    <w:rsid w:val="003F5BAB"/>
    <w:rsid w:val="003F7960"/>
    <w:rsid w:val="0040564D"/>
    <w:rsid w:val="0040737F"/>
    <w:rsid w:val="004100BC"/>
    <w:rsid w:val="00416537"/>
    <w:rsid w:val="004223DC"/>
    <w:rsid w:val="004352CD"/>
    <w:rsid w:val="004430F3"/>
    <w:rsid w:val="00443E71"/>
    <w:rsid w:val="00444516"/>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3C7E"/>
    <w:rsid w:val="00483DB0"/>
    <w:rsid w:val="00484844"/>
    <w:rsid w:val="0048706C"/>
    <w:rsid w:val="004A0EC8"/>
    <w:rsid w:val="004A28E5"/>
    <w:rsid w:val="004B0C95"/>
    <w:rsid w:val="004B720F"/>
    <w:rsid w:val="004C4B9E"/>
    <w:rsid w:val="004D635D"/>
    <w:rsid w:val="004E3827"/>
    <w:rsid w:val="004F7231"/>
    <w:rsid w:val="004F7FD3"/>
    <w:rsid w:val="00503C49"/>
    <w:rsid w:val="00505F0C"/>
    <w:rsid w:val="00507373"/>
    <w:rsid w:val="0051124A"/>
    <w:rsid w:val="00511989"/>
    <w:rsid w:val="005153BC"/>
    <w:rsid w:val="0052539B"/>
    <w:rsid w:val="00526376"/>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939AD"/>
    <w:rsid w:val="005A3359"/>
    <w:rsid w:val="005A584C"/>
    <w:rsid w:val="005B7156"/>
    <w:rsid w:val="005C0B27"/>
    <w:rsid w:val="005C6EA1"/>
    <w:rsid w:val="005C7182"/>
    <w:rsid w:val="005D1B94"/>
    <w:rsid w:val="005D6699"/>
    <w:rsid w:val="005D6CF7"/>
    <w:rsid w:val="005E053B"/>
    <w:rsid w:val="005E59D1"/>
    <w:rsid w:val="005E7F9C"/>
    <w:rsid w:val="005F700C"/>
    <w:rsid w:val="006075CB"/>
    <w:rsid w:val="0061030E"/>
    <w:rsid w:val="00610DD6"/>
    <w:rsid w:val="0061125A"/>
    <w:rsid w:val="00622221"/>
    <w:rsid w:val="00622DAB"/>
    <w:rsid w:val="006260DE"/>
    <w:rsid w:val="00630DD6"/>
    <w:rsid w:val="00631A72"/>
    <w:rsid w:val="00632548"/>
    <w:rsid w:val="006418FA"/>
    <w:rsid w:val="006453D3"/>
    <w:rsid w:val="00647EE9"/>
    <w:rsid w:val="0065051A"/>
    <w:rsid w:val="00657A9A"/>
    <w:rsid w:val="00661165"/>
    <w:rsid w:val="006679F1"/>
    <w:rsid w:val="00672168"/>
    <w:rsid w:val="00674CC3"/>
    <w:rsid w:val="006750A5"/>
    <w:rsid w:val="00675207"/>
    <w:rsid w:val="0067692C"/>
    <w:rsid w:val="0068027C"/>
    <w:rsid w:val="00682D33"/>
    <w:rsid w:val="00690416"/>
    <w:rsid w:val="00695891"/>
    <w:rsid w:val="00696FB1"/>
    <w:rsid w:val="00697DC4"/>
    <w:rsid w:val="006A25DA"/>
    <w:rsid w:val="006A6E42"/>
    <w:rsid w:val="006B1FCB"/>
    <w:rsid w:val="006B6C6E"/>
    <w:rsid w:val="006C485D"/>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3A60"/>
    <w:rsid w:val="006F515A"/>
    <w:rsid w:val="006F7038"/>
    <w:rsid w:val="00701B84"/>
    <w:rsid w:val="0070670E"/>
    <w:rsid w:val="0072014B"/>
    <w:rsid w:val="00723E65"/>
    <w:rsid w:val="00727A7A"/>
    <w:rsid w:val="00730CF9"/>
    <w:rsid w:val="007355FF"/>
    <w:rsid w:val="00736F7C"/>
    <w:rsid w:val="00741508"/>
    <w:rsid w:val="00742957"/>
    <w:rsid w:val="00743CEC"/>
    <w:rsid w:val="007511DB"/>
    <w:rsid w:val="00754725"/>
    <w:rsid w:val="00760815"/>
    <w:rsid w:val="0076124D"/>
    <w:rsid w:val="00764F4E"/>
    <w:rsid w:val="00777313"/>
    <w:rsid w:val="00783763"/>
    <w:rsid w:val="00786517"/>
    <w:rsid w:val="007916A9"/>
    <w:rsid w:val="0079189A"/>
    <w:rsid w:val="007A059A"/>
    <w:rsid w:val="007A6440"/>
    <w:rsid w:val="007B28D5"/>
    <w:rsid w:val="007B303A"/>
    <w:rsid w:val="007C69D8"/>
    <w:rsid w:val="007D52BF"/>
    <w:rsid w:val="007D6355"/>
    <w:rsid w:val="007E01DE"/>
    <w:rsid w:val="007E185B"/>
    <w:rsid w:val="007E25FD"/>
    <w:rsid w:val="007E4D4B"/>
    <w:rsid w:val="007E4F50"/>
    <w:rsid w:val="007F0F97"/>
    <w:rsid w:val="007F3223"/>
    <w:rsid w:val="00801356"/>
    <w:rsid w:val="00801EBD"/>
    <w:rsid w:val="00804E7F"/>
    <w:rsid w:val="00814E7C"/>
    <w:rsid w:val="00816D95"/>
    <w:rsid w:val="00820FC2"/>
    <w:rsid w:val="00823C13"/>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0F35"/>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4FEF"/>
    <w:rsid w:val="00957B1C"/>
    <w:rsid w:val="00972E65"/>
    <w:rsid w:val="009767F7"/>
    <w:rsid w:val="00986CF7"/>
    <w:rsid w:val="00987108"/>
    <w:rsid w:val="00990533"/>
    <w:rsid w:val="00993216"/>
    <w:rsid w:val="0099683E"/>
    <w:rsid w:val="009A3C30"/>
    <w:rsid w:val="009A4316"/>
    <w:rsid w:val="009B18BC"/>
    <w:rsid w:val="009B4C27"/>
    <w:rsid w:val="009B56CB"/>
    <w:rsid w:val="009C137F"/>
    <w:rsid w:val="009C7807"/>
    <w:rsid w:val="009D36D3"/>
    <w:rsid w:val="009D63C8"/>
    <w:rsid w:val="009D66BB"/>
    <w:rsid w:val="009D6711"/>
    <w:rsid w:val="009F6790"/>
    <w:rsid w:val="00A0633F"/>
    <w:rsid w:val="00A07C76"/>
    <w:rsid w:val="00A11AD8"/>
    <w:rsid w:val="00A225DA"/>
    <w:rsid w:val="00A26908"/>
    <w:rsid w:val="00A27B6C"/>
    <w:rsid w:val="00A32277"/>
    <w:rsid w:val="00A36B55"/>
    <w:rsid w:val="00A40AC5"/>
    <w:rsid w:val="00A41413"/>
    <w:rsid w:val="00A43C19"/>
    <w:rsid w:val="00A458AB"/>
    <w:rsid w:val="00A51800"/>
    <w:rsid w:val="00A5544E"/>
    <w:rsid w:val="00A5582B"/>
    <w:rsid w:val="00A570D9"/>
    <w:rsid w:val="00A60F03"/>
    <w:rsid w:val="00A64802"/>
    <w:rsid w:val="00A648FD"/>
    <w:rsid w:val="00A70A35"/>
    <w:rsid w:val="00A7220D"/>
    <w:rsid w:val="00A74939"/>
    <w:rsid w:val="00A76C68"/>
    <w:rsid w:val="00A81516"/>
    <w:rsid w:val="00A82591"/>
    <w:rsid w:val="00A855B0"/>
    <w:rsid w:val="00A9330D"/>
    <w:rsid w:val="00A9365E"/>
    <w:rsid w:val="00A944B2"/>
    <w:rsid w:val="00A96470"/>
    <w:rsid w:val="00AA0E90"/>
    <w:rsid w:val="00AC45E7"/>
    <w:rsid w:val="00AC60C6"/>
    <w:rsid w:val="00AC624B"/>
    <w:rsid w:val="00AD2E63"/>
    <w:rsid w:val="00AE0F72"/>
    <w:rsid w:val="00AF516F"/>
    <w:rsid w:val="00B0134D"/>
    <w:rsid w:val="00B01D68"/>
    <w:rsid w:val="00B0272F"/>
    <w:rsid w:val="00B035C9"/>
    <w:rsid w:val="00B16F0D"/>
    <w:rsid w:val="00B2066E"/>
    <w:rsid w:val="00B2514F"/>
    <w:rsid w:val="00B26A93"/>
    <w:rsid w:val="00B30197"/>
    <w:rsid w:val="00B367D5"/>
    <w:rsid w:val="00B37583"/>
    <w:rsid w:val="00B447FB"/>
    <w:rsid w:val="00B501B8"/>
    <w:rsid w:val="00B56872"/>
    <w:rsid w:val="00B57DFE"/>
    <w:rsid w:val="00B671E6"/>
    <w:rsid w:val="00B67BA4"/>
    <w:rsid w:val="00B71E21"/>
    <w:rsid w:val="00B74A2E"/>
    <w:rsid w:val="00B76C47"/>
    <w:rsid w:val="00B77B44"/>
    <w:rsid w:val="00B8070C"/>
    <w:rsid w:val="00B842DF"/>
    <w:rsid w:val="00B87B83"/>
    <w:rsid w:val="00B92CF4"/>
    <w:rsid w:val="00B94BAC"/>
    <w:rsid w:val="00B960A3"/>
    <w:rsid w:val="00B961B3"/>
    <w:rsid w:val="00B97DE7"/>
    <w:rsid w:val="00BE1A8A"/>
    <w:rsid w:val="00BE36DF"/>
    <w:rsid w:val="00BE5CEA"/>
    <w:rsid w:val="00BE60AA"/>
    <w:rsid w:val="00BF60C7"/>
    <w:rsid w:val="00C147A7"/>
    <w:rsid w:val="00C22637"/>
    <w:rsid w:val="00C26E2F"/>
    <w:rsid w:val="00C34CC4"/>
    <w:rsid w:val="00C413F3"/>
    <w:rsid w:val="00C45B3D"/>
    <w:rsid w:val="00C51BCF"/>
    <w:rsid w:val="00C51CFB"/>
    <w:rsid w:val="00C5751B"/>
    <w:rsid w:val="00C64924"/>
    <w:rsid w:val="00C66067"/>
    <w:rsid w:val="00C66D95"/>
    <w:rsid w:val="00C739A6"/>
    <w:rsid w:val="00C855A0"/>
    <w:rsid w:val="00CA146F"/>
    <w:rsid w:val="00CB271F"/>
    <w:rsid w:val="00CD1DC2"/>
    <w:rsid w:val="00CD74A4"/>
    <w:rsid w:val="00CD765F"/>
    <w:rsid w:val="00CE07AF"/>
    <w:rsid w:val="00CE12DE"/>
    <w:rsid w:val="00CF139C"/>
    <w:rsid w:val="00CF15A1"/>
    <w:rsid w:val="00D0004C"/>
    <w:rsid w:val="00D10A42"/>
    <w:rsid w:val="00D16C2A"/>
    <w:rsid w:val="00D2462A"/>
    <w:rsid w:val="00D31024"/>
    <w:rsid w:val="00D31746"/>
    <w:rsid w:val="00D31836"/>
    <w:rsid w:val="00D31BA6"/>
    <w:rsid w:val="00D32AEF"/>
    <w:rsid w:val="00D36A9D"/>
    <w:rsid w:val="00D477C0"/>
    <w:rsid w:val="00D50B74"/>
    <w:rsid w:val="00D64909"/>
    <w:rsid w:val="00D70515"/>
    <w:rsid w:val="00D7088F"/>
    <w:rsid w:val="00D75D86"/>
    <w:rsid w:val="00D77769"/>
    <w:rsid w:val="00D81861"/>
    <w:rsid w:val="00D9358D"/>
    <w:rsid w:val="00DA0A38"/>
    <w:rsid w:val="00DA62EE"/>
    <w:rsid w:val="00DA6AA5"/>
    <w:rsid w:val="00DA701A"/>
    <w:rsid w:val="00DB15CF"/>
    <w:rsid w:val="00DB1D6C"/>
    <w:rsid w:val="00DB2F1F"/>
    <w:rsid w:val="00DB63C1"/>
    <w:rsid w:val="00DC22D3"/>
    <w:rsid w:val="00DC3B78"/>
    <w:rsid w:val="00DD084B"/>
    <w:rsid w:val="00DE4886"/>
    <w:rsid w:val="00DE7A04"/>
    <w:rsid w:val="00DF05A9"/>
    <w:rsid w:val="00DF0606"/>
    <w:rsid w:val="00DF14F6"/>
    <w:rsid w:val="00DF3953"/>
    <w:rsid w:val="00E02302"/>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B294C"/>
    <w:rsid w:val="00EC00A8"/>
    <w:rsid w:val="00EC3459"/>
    <w:rsid w:val="00EC5F19"/>
    <w:rsid w:val="00EC658D"/>
    <w:rsid w:val="00EC778B"/>
    <w:rsid w:val="00ED6265"/>
    <w:rsid w:val="00ED686F"/>
    <w:rsid w:val="00EE4616"/>
    <w:rsid w:val="00EF1260"/>
    <w:rsid w:val="00EF67BB"/>
    <w:rsid w:val="00F01951"/>
    <w:rsid w:val="00F02281"/>
    <w:rsid w:val="00F11786"/>
    <w:rsid w:val="00F14E32"/>
    <w:rsid w:val="00F21CF5"/>
    <w:rsid w:val="00F2311A"/>
    <w:rsid w:val="00F26A65"/>
    <w:rsid w:val="00F373E8"/>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1AF41"/>
  <w15:docId w15:val="{ABAA576C-2A1E-4E4D-B614-A796050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7"/>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54"/>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gif"/><Relationship Id="rId18" Type="http://schemas.openxmlformats.org/officeDocument/2006/relationships/hyperlink" Target="https://epuap.gov.pl/wps/portal/strefa-klienta"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mailto:jborek@magurskipn.pl" TargetMode="External"/><Relationship Id="rId7" Type="http://schemas.openxmlformats.org/officeDocument/2006/relationships/endnotes" Target="endnotes.xml"/><Relationship Id="rId12" Type="http://schemas.openxmlformats.org/officeDocument/2006/relationships/hyperlink" Target="http://pttk.pl/images/szlaki/instrukcja_znakowania_szlakow_pttk_2014.pdf" TargetMode="External"/><Relationship Id="rId17" Type="http://schemas.openxmlformats.org/officeDocument/2006/relationships/hyperlink" Target="https://miniportal.uzp.gov.pl/Instrukcja_uzytkownika_miniPortal-ePUAP.pdf" TargetMode="External"/><Relationship Id="rId25" Type="http://schemas.openxmlformats.org/officeDocument/2006/relationships/hyperlink" Target="https://moj.gov.pl/nforms/signer/upload?xFormsAppName=SIGNER"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sbasista@magurskipn.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https://www.nccert.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miniportal.uzp.gov.pl/"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mailto:zamowieni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owienia@magurskipn.pl" TargetMode="External"/><Relationship Id="rId22" Type="http://schemas.openxmlformats.org/officeDocument/2006/relationships/hyperlink" Target="mailto:andrzejzrebiec@magurskipn.pl" TargetMode="External"/><Relationship Id="rId27" Type="http://schemas.openxmlformats.org/officeDocument/2006/relationships/hyperlink" Target="https://www.funduszeeuropejskie.gov.pl/strony/o-funduszach/ogolne-zasady-przetwarzania-danych-osobowych-w-ramach-funduszy-europejskich/"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31</Pages>
  <Words>11376</Words>
  <Characters>68257</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Przemysław Machura</cp:lastModifiedBy>
  <cp:revision>3</cp:revision>
  <cp:lastPrinted>2021-06-10T12:21:00Z</cp:lastPrinted>
  <dcterms:created xsi:type="dcterms:W3CDTF">2021-06-09T11:29:00Z</dcterms:created>
  <dcterms:modified xsi:type="dcterms:W3CDTF">2021-06-11T07:30:00Z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