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6E3EEF30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C204A0">
        <w:rPr>
          <w:rFonts w:ascii="Lato" w:hAnsi="Lato"/>
          <w:sz w:val="24"/>
          <w:szCs w:val="24"/>
        </w:rPr>
        <w:t>13</w:t>
      </w:r>
      <w:r w:rsidR="00460635" w:rsidRPr="00460635">
        <w:rPr>
          <w:rFonts w:ascii="Lato" w:hAnsi="Lato"/>
          <w:sz w:val="24"/>
          <w:szCs w:val="24"/>
        </w:rPr>
        <w:t>/21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46562811" w14:textId="77777777" w:rsidR="00C204A0" w:rsidRPr="005A4253" w:rsidRDefault="00C204A0" w:rsidP="00C204A0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bookmarkStart w:id="1" w:name="_Hlk531259177"/>
      <w:r w:rsidRPr="00D947DA">
        <w:rPr>
          <w:rFonts w:ascii="Lato" w:hAnsi="Lato" w:cs="Calibri"/>
          <w:b/>
          <w:sz w:val="32"/>
          <w:szCs w:val="40"/>
        </w:rPr>
        <w:t>Sukcesywne dostawy (tankowanie samochodów) oleju napędowego, benzyny bezołowiowej i gazu LPG w 202</w:t>
      </w:r>
      <w:r>
        <w:rPr>
          <w:rFonts w:ascii="Lato" w:hAnsi="Lato" w:cs="Calibri"/>
          <w:b/>
          <w:sz w:val="32"/>
          <w:szCs w:val="40"/>
        </w:rPr>
        <w:t>2</w:t>
      </w:r>
      <w:r w:rsidRPr="00D947DA">
        <w:rPr>
          <w:rFonts w:ascii="Lato" w:hAnsi="Lato" w:cs="Calibri"/>
          <w:b/>
          <w:sz w:val="32"/>
          <w:szCs w:val="40"/>
        </w:rPr>
        <w:t xml:space="preserve"> roku do pojazdów i sprzętu Magurskiego Parku Narodowego</w:t>
      </w:r>
      <w:bookmarkEnd w:id="1"/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18101F1E" w14:textId="135C9F4A" w:rsidR="00B7258B" w:rsidRDefault="00C204A0" w:rsidP="00460635">
      <w:pPr>
        <w:spacing w:line="276" w:lineRule="auto"/>
        <w:ind w:right="-30"/>
        <w:jc w:val="center"/>
        <w:rPr>
          <w:rFonts w:ascii="Lato" w:hAnsi="Lato"/>
          <w:sz w:val="36"/>
          <w:szCs w:val="36"/>
        </w:rPr>
      </w:pPr>
      <w:r w:rsidRPr="00C204A0">
        <w:rPr>
          <w:rFonts w:ascii="Lato" w:hAnsi="Lato"/>
          <w:sz w:val="36"/>
          <w:szCs w:val="36"/>
        </w:rPr>
        <w:t>d2493e08-60f8-4c1d-98f1-9eece33c1bcf</w:t>
      </w:r>
    </w:p>
    <w:p w14:paraId="63579EE4" w14:textId="77777777" w:rsidR="00C204A0" w:rsidRPr="00460635" w:rsidRDefault="00C204A0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5EB8800B" w:rsidR="00920164" w:rsidRPr="00460635" w:rsidRDefault="00C204A0" w:rsidP="00C204A0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C204A0">
        <w:rPr>
          <w:rFonts w:ascii="Lato" w:hAnsi="Lato" w:cs="Open Sans"/>
          <w:sz w:val="36"/>
          <w:szCs w:val="36"/>
        </w:rPr>
        <w:t>2021/BZP 00253625/01</w:t>
      </w:r>
    </w:p>
    <w:sectPr w:rsidR="00920164" w:rsidRPr="00460635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04A0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2</cp:revision>
  <cp:lastPrinted>2021-03-26T12:51:00Z</cp:lastPrinted>
  <dcterms:created xsi:type="dcterms:W3CDTF">2021-11-02T12:48:00Z</dcterms:created>
  <dcterms:modified xsi:type="dcterms:W3CDTF">2021-11-02T12:48:00Z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