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DF10" w14:textId="7286C8BD" w:rsidR="0067692C" w:rsidRPr="00CA04B7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ZP-37</w:t>
      </w:r>
      <w:r>
        <w:rPr>
          <w:rFonts w:ascii="Lato" w:hAnsi="Lato"/>
          <w:sz w:val="24"/>
          <w:szCs w:val="24"/>
        </w:rPr>
        <w:t>0</w:t>
      </w:r>
      <w:r w:rsidRPr="00CA04B7">
        <w:rPr>
          <w:rFonts w:ascii="Lato" w:hAnsi="Lato"/>
          <w:sz w:val="24"/>
          <w:szCs w:val="24"/>
        </w:rPr>
        <w:t>-5-</w:t>
      </w:r>
      <w:r w:rsidR="00920164">
        <w:rPr>
          <w:rFonts w:ascii="Lato" w:hAnsi="Lato"/>
          <w:sz w:val="24"/>
          <w:szCs w:val="24"/>
        </w:rPr>
        <w:t>2</w:t>
      </w:r>
      <w:r w:rsidRPr="00CA04B7">
        <w:rPr>
          <w:rFonts w:ascii="Lato" w:hAnsi="Lato"/>
          <w:sz w:val="24"/>
          <w:szCs w:val="24"/>
        </w:rPr>
        <w:t>/21</w:t>
      </w:r>
    </w:p>
    <w:p w14:paraId="114DF47F" w14:textId="32BEDCA2" w:rsidR="007F0F97" w:rsidRPr="00280F73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280F73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280F73" w:rsidRDefault="007C4BE4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Pr="007C4BE4">
        <w:rPr>
          <w:rFonts w:ascii="Lato" w:hAnsi="Lato" w:cs="Calibri"/>
          <w:b/>
          <w:sz w:val="24"/>
          <w:szCs w:val="24"/>
        </w:rPr>
        <w:t>miniportal.uzp.gov.pl</w:t>
      </w:r>
    </w:p>
    <w:p w14:paraId="6D7884B4" w14:textId="77777777" w:rsidR="007F0F97" w:rsidRPr="00280F73" w:rsidRDefault="007F0F97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280F73" w:rsidRDefault="007F0F97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Default="00282414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  <w:r w:rsidRPr="00282414">
        <w:rPr>
          <w:rFonts w:ascii="Lato" w:hAnsi="Lato" w:cs="Calibri"/>
          <w:sz w:val="24"/>
          <w:szCs w:val="24"/>
        </w:rPr>
        <w:t>w postępowaniu o udzielenie zamówienia publicznego prowadzonego w trybie podstawowym bez negocjacji</w:t>
      </w:r>
      <w:r>
        <w:rPr>
          <w:rFonts w:ascii="Lato" w:hAnsi="Lato" w:cs="Calibri"/>
          <w:sz w:val="24"/>
          <w:szCs w:val="24"/>
        </w:rPr>
        <w:t xml:space="preserve"> na:</w:t>
      </w:r>
    </w:p>
    <w:p w14:paraId="0C1C3D3F" w14:textId="77777777" w:rsidR="00282414" w:rsidRPr="00B961B3" w:rsidRDefault="00282414" w:rsidP="00993216">
      <w:pPr>
        <w:spacing w:line="276" w:lineRule="auto"/>
        <w:ind w:right="851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324662BD" w:rsidR="008441B9" w:rsidRPr="008441B9" w:rsidRDefault="008441B9" w:rsidP="008441B9">
      <w:pPr>
        <w:spacing w:line="276" w:lineRule="auto"/>
        <w:ind w:right="851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8441B9">
        <w:rPr>
          <w:rFonts w:ascii="Lato" w:hAnsi="Lato" w:cs="Calibri"/>
          <w:b/>
          <w:color w:val="000000"/>
          <w:sz w:val="32"/>
          <w:szCs w:val="32"/>
        </w:rPr>
        <w:t>„</w:t>
      </w:r>
      <w:bookmarkStart w:id="1" w:name="_Hlk67399559"/>
      <w:r w:rsidR="00E30DE6">
        <w:rPr>
          <w:rFonts w:ascii="Lato" w:hAnsi="Lato" w:cs="Calibri"/>
          <w:b/>
          <w:color w:val="000000"/>
          <w:sz w:val="32"/>
          <w:szCs w:val="32"/>
        </w:rPr>
        <w:t>Wyposażenie ścieżki rowerowej „Nieznajowa” w małą architekturę</w:t>
      </w:r>
      <w:bookmarkEnd w:id="1"/>
      <w:r w:rsidRPr="008441B9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Default="007E185B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Default="00B961B3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1FC79030" w:rsidR="007C4BE4" w:rsidRDefault="007C4BE4" w:rsidP="007C4BE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  <w:r w:rsidRPr="007C4BE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Identyfikator postępowania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</w:t>
      </w:r>
      <w:r w:rsidR="0092016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miniportal 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77777777" w:rsidR="007C4BE4" w:rsidRPr="007C4BE4" w:rsidRDefault="007C4BE4" w:rsidP="007C4BE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</w:p>
    <w:p w14:paraId="13F82A8F" w14:textId="0F22D53C" w:rsidR="00B961B3" w:rsidRDefault="00612700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  <w:r w:rsidRPr="00612700">
        <w:rPr>
          <w:rFonts w:ascii="Segoe UI" w:eastAsia="Times New Roman" w:hAnsi="Segoe UI" w:cs="Segoe UI"/>
          <w:color w:val="111111"/>
          <w:sz w:val="36"/>
          <w:szCs w:val="36"/>
        </w:rPr>
        <w:t>a9b47d07-acd4-4f66-aa1d-abe1caa0d92a</w:t>
      </w:r>
    </w:p>
    <w:p w14:paraId="20F77099" w14:textId="4FA75BB2" w:rsidR="00920164" w:rsidRDefault="00920164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574B0120" w14:textId="7D093625" w:rsidR="00920164" w:rsidRDefault="00920164" w:rsidP="0092016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Numer</w:t>
      </w:r>
      <w:r w:rsidRPr="007C4BE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postępowania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BZP :</w:t>
      </w:r>
    </w:p>
    <w:p w14:paraId="6275ABC1" w14:textId="77777777" w:rsidR="00920164" w:rsidRDefault="00920164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4BEC381F" w14:textId="4031DEAB" w:rsidR="00920164" w:rsidRDefault="00920164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5438250E" w14:textId="1F845843" w:rsidR="00920164" w:rsidRPr="00920164" w:rsidRDefault="00920164" w:rsidP="00993216">
      <w:pPr>
        <w:spacing w:line="276" w:lineRule="auto"/>
        <w:ind w:right="851"/>
        <w:jc w:val="center"/>
        <w:rPr>
          <w:rFonts w:ascii="Segoe UI" w:eastAsia="Times New Roman" w:hAnsi="Segoe UI" w:cs="Segoe UI"/>
          <w:color w:val="111111"/>
          <w:sz w:val="36"/>
          <w:szCs w:val="36"/>
          <w:lang w:bidi="ar-SA"/>
        </w:rPr>
      </w:pPr>
      <w:r w:rsidRPr="00920164">
        <w:rPr>
          <w:rFonts w:ascii="Segoe UI" w:eastAsia="Times New Roman" w:hAnsi="Segoe UI" w:cs="Segoe UI"/>
          <w:color w:val="111111"/>
          <w:sz w:val="36"/>
          <w:szCs w:val="36"/>
          <w:lang w:bidi="ar-SA"/>
        </w:rPr>
        <w:t>2021/BZP 00032690/01</w:t>
      </w:r>
    </w:p>
    <w:sectPr w:rsidR="00920164" w:rsidRPr="00920164" w:rsidSect="007C4BE4">
      <w:footerReference w:type="default" r:id="rId8"/>
      <w:headerReference w:type="first" r:id="rId9"/>
      <w:footerReference w:type="first" r:id="rId10"/>
      <w:type w:val="continuous"/>
      <w:pgSz w:w="11906" w:h="16838" w:code="9"/>
      <w:pgMar w:top="992" w:right="1134" w:bottom="851" w:left="153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92DC" w14:textId="3679D5DA" w:rsidR="009521E2" w:rsidRDefault="009521E2" w:rsidP="009521E2">
    <w:pPr>
      <w:pStyle w:val="Stopka"/>
      <w:jc w:val="center"/>
    </w:pPr>
    <w:r>
      <w:rPr>
        <w:noProof/>
      </w:rPr>
      <w:drawing>
        <wp:inline distT="0" distB="0" distL="0" distR="0" wp14:anchorId="7FDA0B8A" wp14:editId="2F359AA1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1CD1" w14:textId="56ECA05E" w:rsidR="009521E2" w:rsidRDefault="009521E2">
    <w:pPr>
      <w:pStyle w:val="Nagwek"/>
    </w:pPr>
    <w:r>
      <w:ptab w:relativeTo="margin" w:alignment="center" w:leader="none"/>
    </w:r>
    <w:r w:rsidRPr="00581F74">
      <w:rPr>
        <w:noProof/>
      </w:rPr>
      <w:drawing>
        <wp:inline distT="0" distB="0" distL="0" distR="0" wp14:anchorId="016A5BD2" wp14:editId="68513D03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5</cp:revision>
  <cp:lastPrinted>2021-03-26T12:51:00Z</cp:lastPrinted>
  <dcterms:created xsi:type="dcterms:W3CDTF">2021-03-26T13:22:00Z</dcterms:created>
  <dcterms:modified xsi:type="dcterms:W3CDTF">2021-04-15T10:25:00Z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